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AB" w:rsidRPr="001D57AB" w:rsidRDefault="001D57AB" w:rsidP="001D57AB">
      <w:pPr>
        <w:keepNext/>
        <w:spacing w:before="360" w:after="240" w:line="240" w:lineRule="auto"/>
        <w:outlineLvl w:val="0"/>
        <w:rPr>
          <w:rFonts w:ascii="Calibri" w:eastAsia="Times New Roman" w:hAnsi="Calibri" w:cs="Calibri"/>
          <w:b/>
          <w:color w:val="1F497D" w:themeColor="text2"/>
          <w:sz w:val="24"/>
          <w:szCs w:val="24"/>
          <w:lang w:val="pt-BR" w:eastAsia="nn-NO"/>
        </w:rPr>
      </w:pPr>
      <w:bookmarkStart w:id="0" w:name="_Toc393366162"/>
      <w:bookmarkStart w:id="1" w:name="_Toc393366261"/>
      <w:bookmarkStart w:id="2" w:name="_Toc393390601"/>
      <w:bookmarkStart w:id="3" w:name="_Toc393391080"/>
      <w:bookmarkStart w:id="4" w:name="_Toc393391266"/>
      <w:bookmarkStart w:id="5" w:name="_Toc393462485"/>
      <w:bookmarkStart w:id="6" w:name="_Toc414267564"/>
      <w:bookmarkStart w:id="7" w:name="_GoBack"/>
      <w:r w:rsidRPr="001D57AB">
        <w:rPr>
          <w:rFonts w:ascii="Calibri" w:eastAsia="Times New Roman" w:hAnsi="Calibri" w:cs="Calibri"/>
          <w:b/>
          <w:color w:val="1F497D" w:themeColor="text2"/>
          <w:sz w:val="24"/>
          <w:szCs w:val="24"/>
          <w:lang w:val="pt-BR" w:eastAsia="nn-NO"/>
        </w:rPr>
        <w:t>Skrivereglar – SAK</w:t>
      </w:r>
      <w:bookmarkEnd w:id="0"/>
      <w:bookmarkEnd w:id="1"/>
      <w:bookmarkEnd w:id="2"/>
      <w:bookmarkEnd w:id="3"/>
      <w:bookmarkEnd w:id="4"/>
      <w:bookmarkEnd w:id="5"/>
      <w:bookmarkEnd w:id="6"/>
      <w:r w:rsidRPr="001D57AB">
        <w:rPr>
          <w:rFonts w:ascii="Calibri" w:eastAsia="Times New Roman" w:hAnsi="Calibri" w:cs="Calibri"/>
          <w:b/>
          <w:color w:val="1F497D" w:themeColor="text2"/>
          <w:sz w:val="24"/>
          <w:szCs w:val="24"/>
          <w:lang w:val="pt-BR" w:eastAsia="nn-NO"/>
        </w:rPr>
        <w:t xml:space="preserve"> </w:t>
      </w:r>
    </w:p>
    <w:p w:rsidR="001D57AB" w:rsidRPr="001D57AB" w:rsidRDefault="001D57AB" w:rsidP="001D57AB">
      <w:pPr>
        <w:spacing w:after="0" w:line="240" w:lineRule="auto"/>
        <w:rPr>
          <w:rFonts w:asciiTheme="minorHAnsi" w:eastAsia="Times New Roman" w:hAnsiTheme="minorHAnsi" w:cstheme="minorHAnsi"/>
          <w:szCs w:val="20"/>
          <w:lang w:val="pt-BR" w:eastAsia="nn-NO"/>
        </w:rPr>
      </w:pPr>
      <w:r w:rsidRPr="001D57AB">
        <w:rPr>
          <w:rFonts w:asciiTheme="minorHAnsi" w:eastAsia="Times New Roman" w:hAnsiTheme="minorHAnsi" w:cstheme="minorHAnsi"/>
          <w:szCs w:val="20"/>
          <w:lang w:val="pt-BR" w:eastAsia="nn-NO"/>
        </w:rPr>
        <w:t xml:space="preserve">I elektroniske arkiv er søk på </w:t>
      </w:r>
      <w:r w:rsidRPr="001D57AB">
        <w:rPr>
          <w:rFonts w:asciiTheme="minorHAnsi" w:eastAsia="Times New Roman" w:hAnsiTheme="minorHAnsi" w:cstheme="minorHAnsi"/>
          <w:i/>
          <w:szCs w:val="20"/>
          <w:u w:val="single"/>
          <w:lang w:val="pt-BR" w:eastAsia="nn-NO"/>
        </w:rPr>
        <w:t>metadata</w:t>
      </w:r>
      <w:r w:rsidRPr="001D57AB">
        <w:rPr>
          <w:rFonts w:asciiTheme="minorHAnsi" w:eastAsia="Times New Roman" w:hAnsiTheme="minorHAnsi" w:cstheme="minorHAnsi"/>
          <w:szCs w:val="20"/>
          <w:lang w:val="pt-BR" w:eastAsia="nn-NO"/>
        </w:rPr>
        <w:t xml:space="preserve"> (t.d. sakstittel eller ordningsverdi) grunnlag for gjenfinning.</w:t>
      </w:r>
    </w:p>
    <w:p w:rsidR="001D57AB" w:rsidRPr="001D57AB" w:rsidRDefault="001D57AB" w:rsidP="001D57AB">
      <w:pPr>
        <w:spacing w:after="0" w:line="240" w:lineRule="auto"/>
        <w:rPr>
          <w:rFonts w:asciiTheme="minorHAnsi" w:eastAsia="Times New Roman" w:hAnsiTheme="minorHAnsi" w:cstheme="minorHAnsi"/>
          <w:szCs w:val="20"/>
          <w:lang w:val="pt-BR" w:eastAsia="nn-NO"/>
        </w:rPr>
      </w:pPr>
      <w:r w:rsidRPr="001D57AB">
        <w:rPr>
          <w:rFonts w:asciiTheme="minorHAnsi" w:eastAsia="Times New Roman" w:hAnsiTheme="minorHAnsi" w:cstheme="minorHAnsi"/>
          <w:szCs w:val="20"/>
          <w:lang w:val="pt-BR" w:eastAsia="nn-NO"/>
        </w:rPr>
        <w:t xml:space="preserve">Sakstittel er førsteval ved søk. </w:t>
      </w:r>
    </w:p>
    <w:p w:rsidR="001D57AB" w:rsidRPr="001D57AB" w:rsidRDefault="001D57AB" w:rsidP="001D57AB">
      <w:pPr>
        <w:spacing w:after="0" w:line="240" w:lineRule="auto"/>
        <w:rPr>
          <w:rFonts w:asciiTheme="minorHAnsi" w:eastAsia="Times New Roman" w:hAnsiTheme="minorHAnsi" w:cstheme="minorHAnsi"/>
          <w:szCs w:val="20"/>
          <w:u w:val="single"/>
          <w:lang w:val="pt-BR" w:eastAsia="nn-NO"/>
        </w:rPr>
      </w:pPr>
    </w:p>
    <w:p w:rsidR="001D57AB" w:rsidRPr="000D045E" w:rsidRDefault="001D57AB" w:rsidP="001D57AB">
      <w:pPr>
        <w:spacing w:after="0" w:line="240" w:lineRule="auto"/>
        <w:rPr>
          <w:rFonts w:asciiTheme="minorHAnsi" w:eastAsia="Times New Roman" w:hAnsiTheme="minorHAnsi" w:cstheme="minorHAnsi"/>
          <w:szCs w:val="20"/>
          <w:lang w:val="pt-BR" w:eastAsia="nn-NO"/>
        </w:rPr>
      </w:pPr>
      <w:r w:rsidRPr="001D57AB">
        <w:rPr>
          <w:rFonts w:asciiTheme="minorHAnsi" w:eastAsia="Times New Roman" w:hAnsiTheme="minorHAnsi" w:cstheme="minorHAnsi"/>
          <w:szCs w:val="20"/>
          <w:u w:val="single"/>
          <w:lang w:val="pt-BR" w:eastAsia="nn-NO"/>
        </w:rPr>
        <w:t>Tittel</w:t>
      </w:r>
      <w:r w:rsidRPr="001D57AB">
        <w:rPr>
          <w:rFonts w:asciiTheme="minorHAnsi" w:eastAsia="Times New Roman" w:hAnsiTheme="minorHAnsi" w:cstheme="minorHAnsi"/>
          <w:szCs w:val="20"/>
          <w:lang w:val="pt-BR" w:eastAsia="nn-NO"/>
        </w:rPr>
        <w:t xml:space="preserve"> er</w:t>
      </w:r>
      <w:r w:rsidRPr="000D045E">
        <w:rPr>
          <w:rFonts w:asciiTheme="minorHAnsi" w:eastAsia="Times New Roman" w:hAnsiTheme="minorHAnsi" w:cstheme="minorHAnsi"/>
          <w:szCs w:val="20"/>
          <w:lang w:val="pt-BR" w:eastAsia="nn-NO"/>
        </w:rPr>
        <w:t xml:space="preserve"> svar på KVA </w:t>
      </w:r>
      <w:r w:rsidRPr="000D045E">
        <w:rPr>
          <w:rFonts w:asciiTheme="minorHAnsi" w:hAnsiTheme="minorHAnsi" w:cstheme="minorHAnsi"/>
          <w:color w:val="1F497D" w:themeColor="text2"/>
        </w:rPr>
        <w:t>(evt Kven) saka gjeld</w:t>
      </w:r>
    </w:p>
    <w:p w:rsidR="000D045E" w:rsidRDefault="000D045E" w:rsidP="001D57AB">
      <w:pPr>
        <w:spacing w:after="0" w:line="240" w:lineRule="auto"/>
        <w:rPr>
          <w:rFonts w:asciiTheme="minorHAnsi" w:eastAsia="Times New Roman" w:hAnsiTheme="minorHAnsi" w:cstheme="minorHAnsi"/>
          <w:szCs w:val="20"/>
          <w:lang w:val="pt-BR" w:eastAsia="nn-NO"/>
        </w:rPr>
      </w:pPr>
    </w:p>
    <w:p w:rsidR="001D57AB" w:rsidRPr="000D045E" w:rsidRDefault="001D57AB" w:rsidP="000D045E">
      <w:pPr>
        <w:spacing w:after="0" w:line="240" w:lineRule="auto"/>
        <w:rPr>
          <w:rFonts w:asciiTheme="minorHAnsi" w:hAnsiTheme="minorHAnsi" w:cstheme="minorHAnsi"/>
          <w:color w:val="1F497D" w:themeColor="text2"/>
          <w:lang w:val="pt-BR"/>
        </w:rPr>
      </w:pPr>
      <w:r w:rsidRPr="000D045E">
        <w:rPr>
          <w:rFonts w:asciiTheme="minorHAnsi" w:eastAsia="Times New Roman" w:hAnsiTheme="minorHAnsi" w:cstheme="minorHAnsi"/>
          <w:szCs w:val="20"/>
          <w:lang w:val="pt-BR" w:eastAsia="nn-NO"/>
        </w:rPr>
        <w:t>Oppbygging</w:t>
      </w:r>
      <w:r w:rsidR="000D045E">
        <w:rPr>
          <w:rFonts w:asciiTheme="minorHAnsi" w:eastAsia="Times New Roman" w:hAnsiTheme="minorHAnsi" w:cstheme="minorHAnsi"/>
          <w:szCs w:val="20"/>
          <w:lang w:val="pt-BR" w:eastAsia="nn-NO"/>
        </w:rPr>
        <w:t xml:space="preserve">:  </w:t>
      </w:r>
      <w:r w:rsidRPr="000D045E">
        <w:rPr>
          <w:rFonts w:asciiTheme="minorHAnsi" w:hAnsiTheme="minorHAnsi" w:cstheme="minorHAnsi"/>
          <w:color w:val="1F497D" w:themeColor="text2"/>
          <w:lang w:val="pt-BR"/>
        </w:rPr>
        <w:t>sakskjerne (kva / kven)  + evt forklarande tillegg (spesifisering)</w:t>
      </w:r>
    </w:p>
    <w:p w:rsidR="001D57AB" w:rsidRDefault="001D57AB" w:rsidP="001D57AB">
      <w:pPr>
        <w:spacing w:after="0" w:line="240" w:lineRule="auto"/>
        <w:rPr>
          <w:rFonts w:ascii="Calibri" w:eastAsia="Times New Roman" w:hAnsi="Calibri" w:cs="Calibri"/>
          <w:szCs w:val="20"/>
          <w:lang w:val="pt-BR" w:eastAsia="nn-NO"/>
        </w:rPr>
      </w:pPr>
      <w:r>
        <w:rPr>
          <w:rFonts w:ascii="Calibri" w:hAnsi="Calibri" w:cs="Calibri"/>
          <w:szCs w:val="20"/>
          <w:lang w:val="pt-BR" w:eastAsia="nn-NO"/>
        </w:rPr>
        <w:t xml:space="preserve">1. </w:t>
      </w:r>
      <w:r w:rsidRPr="001D57AB">
        <w:rPr>
          <w:rFonts w:ascii="Calibri" w:hAnsi="Calibri" w:cs="Calibri"/>
          <w:szCs w:val="20"/>
          <w:lang w:val="pt-BR" w:eastAsia="nn-NO"/>
        </w:rPr>
        <w:t>ledd i e</w:t>
      </w:r>
      <w:r w:rsidRPr="001D57AB">
        <w:rPr>
          <w:rFonts w:ascii="Calibri" w:eastAsia="Times New Roman" w:hAnsi="Calibri" w:cs="Calibri"/>
          <w:szCs w:val="20"/>
          <w:lang w:val="pt-BR" w:eastAsia="nn-NO"/>
        </w:rPr>
        <w:t xml:space="preserve">i </w:t>
      </w:r>
    </w:p>
    <w:p w:rsidR="001D57AB" w:rsidRDefault="001D57AB" w:rsidP="000D045E">
      <w:pPr>
        <w:pStyle w:val="Listeavsnitt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0"/>
          <w:lang w:val="pt-BR" w:eastAsia="nn-NO"/>
        </w:rPr>
      </w:pPr>
      <w:r w:rsidRPr="000D045E">
        <w:rPr>
          <w:rFonts w:ascii="Calibri" w:hAnsi="Calibri" w:cs="Calibri"/>
          <w:szCs w:val="20"/>
          <w:lang w:val="pt-BR" w:eastAsia="nn-NO"/>
        </w:rPr>
        <w:t xml:space="preserve">byggesak er gbnr </w:t>
      </w:r>
      <w:r w:rsidRPr="000D045E">
        <w:rPr>
          <w:rFonts w:ascii="Calibri" w:hAnsi="Calibri" w:cs="Calibri"/>
          <w:b/>
          <w:szCs w:val="20"/>
          <w:lang w:val="pt-BR" w:eastAsia="nn-NO"/>
        </w:rPr>
        <w:t>00/00</w:t>
      </w:r>
    </w:p>
    <w:p w:rsidR="001D57AB" w:rsidRPr="000D045E" w:rsidRDefault="000D045E" w:rsidP="000D045E">
      <w:pPr>
        <w:pStyle w:val="Listeavsnitt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0"/>
          <w:lang w:val="pt-BR" w:eastAsia="nn-NO"/>
        </w:rPr>
      </w:pPr>
      <w:r>
        <w:rPr>
          <w:rFonts w:ascii="Calibri" w:hAnsi="Calibri" w:cs="Calibri"/>
          <w:szCs w:val="20"/>
          <w:lang w:val="pt-BR" w:eastAsia="nn-NO"/>
        </w:rPr>
        <w:t>p</w:t>
      </w:r>
      <w:r w:rsidR="001D57AB" w:rsidRPr="000D045E">
        <w:rPr>
          <w:rFonts w:ascii="Calibri" w:hAnsi="Calibri" w:cs="Calibri"/>
          <w:szCs w:val="20"/>
          <w:lang w:val="pt-BR" w:eastAsia="nn-NO"/>
        </w:rPr>
        <w:t xml:space="preserve">ersonalmappe er ressusnr </w:t>
      </w:r>
      <w:r w:rsidRPr="000D045E">
        <w:rPr>
          <w:rFonts w:ascii="Calibri" w:hAnsi="Calibri" w:cs="Calibri"/>
          <w:b/>
          <w:szCs w:val="20"/>
          <w:lang w:val="pt-BR" w:eastAsia="nn-NO"/>
        </w:rPr>
        <w:t>00000 Etternamn Fornamn</w:t>
      </w:r>
    </w:p>
    <w:p w:rsidR="001D57AB" w:rsidRPr="001D57AB" w:rsidRDefault="001D57AB" w:rsidP="001D57AB">
      <w:pPr>
        <w:spacing w:after="0" w:line="240" w:lineRule="auto"/>
        <w:ind w:left="360"/>
        <w:rPr>
          <w:rFonts w:ascii="Calibri" w:hAnsi="Calibri" w:cs="Calibri"/>
          <w:szCs w:val="20"/>
          <w:lang w:val="pt-BR" w:eastAsia="nn-NO"/>
        </w:rPr>
      </w:pP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pt-BR" w:eastAsia="nn-NO"/>
        </w:rPr>
      </w:pP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lang w:val="pt-BR"/>
        </w:rPr>
      </w:pPr>
      <w:r w:rsidRPr="001D57AB">
        <w:rPr>
          <w:rFonts w:ascii="Calibri" w:eastAsia="Times New Roman" w:hAnsi="Calibri" w:cs="Calibri"/>
          <w:lang w:val="pt-BR"/>
        </w:rPr>
        <w:t xml:space="preserve">Er tittel oppbygd av </w:t>
      </w:r>
      <w:r w:rsidRPr="001D57AB">
        <w:rPr>
          <w:rFonts w:ascii="Calibri" w:eastAsia="Times New Roman" w:hAnsi="Calibri" w:cs="Calibri"/>
          <w:i/>
          <w:lang w:val="pt-BR"/>
        </w:rPr>
        <w:t>2 ledd</w:t>
      </w:r>
      <w:r w:rsidRPr="001D57AB">
        <w:rPr>
          <w:rFonts w:ascii="Calibri" w:eastAsia="Times New Roman" w:hAnsi="Calibri" w:cs="Calibri"/>
          <w:lang w:val="pt-BR"/>
        </w:rPr>
        <w:t xml:space="preserve">, bruk </w:t>
      </w:r>
      <w:r w:rsidRPr="001D57AB">
        <w:rPr>
          <w:rFonts w:ascii="Calibri" w:eastAsia="Times New Roman" w:hAnsi="Calibri" w:cs="Calibri"/>
          <w:i/>
          <w:color w:val="1F497D" w:themeColor="text2"/>
          <w:lang w:val="pt-BR"/>
        </w:rPr>
        <w:t>tankestrek</w:t>
      </w:r>
      <w:r w:rsidRPr="001D57AB">
        <w:rPr>
          <w:rFonts w:ascii="Calibri" w:eastAsia="Times New Roman" w:hAnsi="Calibri" w:cs="Calibri"/>
          <w:color w:val="1F497D" w:themeColor="text2"/>
          <w:lang w:val="pt-BR"/>
        </w:rPr>
        <w:t xml:space="preserve"> </w:t>
      </w:r>
      <w:r w:rsidRPr="001D57AB">
        <w:rPr>
          <w:rFonts w:ascii="Calibri" w:eastAsia="Times New Roman" w:hAnsi="Calibri" w:cs="Calibri"/>
          <w:lang w:val="pt-BR"/>
        </w:rPr>
        <w:t>som skiljeteikn</w:t>
      </w: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</w:rPr>
      </w:pPr>
      <w:r w:rsidRPr="001D57AB">
        <w:rPr>
          <w:rFonts w:ascii="Calibri" w:eastAsia="Times New Roman" w:hAnsi="Calibri" w:cs="Calibri"/>
          <w:lang w:val="pt-BR"/>
        </w:rPr>
        <w:t xml:space="preserve">Er tittel oppbygd av </w:t>
      </w:r>
      <w:r w:rsidRPr="001D57AB">
        <w:rPr>
          <w:rFonts w:ascii="Calibri" w:eastAsia="Times New Roman" w:hAnsi="Calibri" w:cs="Calibri"/>
          <w:i/>
          <w:lang w:val="pt-BR"/>
        </w:rPr>
        <w:t>fleire ledd</w:t>
      </w:r>
      <w:r w:rsidRPr="001D57AB">
        <w:rPr>
          <w:rFonts w:ascii="Calibri" w:eastAsia="Times New Roman" w:hAnsi="Calibri" w:cs="Calibri"/>
          <w:lang w:val="pt-BR"/>
        </w:rPr>
        <w:t xml:space="preserve">, bruk i tillegg andre skiljeteikn </w:t>
      </w:r>
      <w:r w:rsidRPr="001D57AB">
        <w:rPr>
          <w:rFonts w:ascii="Calibri" w:eastAsia="Times New Roman" w:hAnsi="Calibri" w:cs="Calibri"/>
        </w:rPr>
        <w:t xml:space="preserve">som </w:t>
      </w:r>
      <w:r w:rsidRPr="001D57AB">
        <w:rPr>
          <w:rFonts w:ascii="Calibri" w:eastAsia="Times New Roman" w:hAnsi="Calibri" w:cs="Calibri"/>
          <w:i/>
          <w:color w:val="1F497D" w:themeColor="text2"/>
        </w:rPr>
        <w:t>komma, kolon, stråtrek</w:t>
      </w:r>
      <w:r w:rsidRPr="001D57AB">
        <w:rPr>
          <w:rFonts w:ascii="Calibri" w:eastAsia="Times New Roman" w:hAnsi="Calibri" w:cs="Calibri"/>
          <w:color w:val="1F497D" w:themeColor="text2"/>
        </w:rPr>
        <w:t xml:space="preserve"> </w:t>
      </w: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</w:rPr>
      </w:pP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u w:val="single"/>
        </w:rPr>
      </w:pPr>
      <w:r w:rsidRPr="001D57AB">
        <w:rPr>
          <w:rFonts w:ascii="Calibri" w:eastAsia="Times New Roman" w:hAnsi="Calibri" w:cs="Calibri"/>
          <w:u w:val="single"/>
        </w:rPr>
        <w:t>Bruk av skiljeteikn</w:t>
      </w: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sz w:val="4"/>
          <w:szCs w:val="4"/>
        </w:rPr>
      </w:pP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i/>
          <w:szCs w:val="20"/>
          <w:lang w:eastAsia="nn-NO"/>
        </w:rPr>
      </w:pPr>
      <w:r w:rsidRPr="001D57AB">
        <w:rPr>
          <w:rFonts w:ascii="Calibri" w:eastAsia="Times New Roman" w:hAnsi="Calibri" w:cs="Calibri"/>
          <w:i/>
          <w:szCs w:val="20"/>
          <w:lang w:eastAsia="nn-NO"/>
        </w:rPr>
        <w:t xml:space="preserve"> tankestrek og komma</w:t>
      </w:r>
    </w:p>
    <w:p w:rsidR="001D57AB" w:rsidRPr="001D57AB" w:rsidRDefault="001D57AB" w:rsidP="001D57AB">
      <w:pPr>
        <w:spacing w:after="0" w:line="240" w:lineRule="exact"/>
        <w:rPr>
          <w:rFonts w:ascii="Calibri" w:eastAsia="Times New Roman" w:hAnsi="Calibri" w:cs="Calibri"/>
          <w:szCs w:val="20"/>
          <w:lang w:eastAsia="nn-NO"/>
        </w:rPr>
      </w:pPr>
      <w:r w:rsidRPr="001D57AB">
        <w:rPr>
          <w:rFonts w:ascii="Calibri" w:eastAsia="Times New Roman" w:hAnsi="Calibri" w:cs="Calibri"/>
          <w:b/>
          <w:color w:val="0070C0"/>
          <w:sz w:val="32"/>
          <w:szCs w:val="32"/>
          <w:lang w:eastAsia="nn-NO"/>
        </w:rPr>
        <w:t>-</w:t>
      </w:r>
      <w:r w:rsidRPr="001D57AB">
        <w:rPr>
          <w:rFonts w:ascii="Calibri" w:eastAsia="Times New Roman" w:hAnsi="Calibri" w:cs="Calibri"/>
          <w:color w:val="1F497D" w:themeColor="text2"/>
          <w:szCs w:val="20"/>
          <w:lang w:eastAsia="nn-NO"/>
        </w:rPr>
        <w:t xml:space="preserve"> 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ved sjølvstendig tillegg ~ deltittel t.d. skilje </w:t>
      </w:r>
      <w:r w:rsidRPr="001D57AB">
        <w:rPr>
          <w:rFonts w:ascii="Calibri" w:eastAsia="Times New Roman" w:hAnsi="Calibri" w:cs="Calibri"/>
          <w:i/>
          <w:szCs w:val="20"/>
          <w:lang w:eastAsia="nn-NO"/>
        </w:rPr>
        <w:t>kva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og </w:t>
      </w:r>
      <w:r w:rsidRPr="001D57AB">
        <w:rPr>
          <w:rFonts w:ascii="Calibri" w:eastAsia="Times New Roman" w:hAnsi="Calibri" w:cs="Calibri"/>
          <w:i/>
          <w:szCs w:val="20"/>
          <w:lang w:eastAsia="nn-NO"/>
        </w:rPr>
        <w:t>kven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eller </w:t>
      </w:r>
      <w:r w:rsidRPr="001D57AB">
        <w:rPr>
          <w:rFonts w:ascii="Calibri" w:eastAsia="Times New Roman" w:hAnsi="Calibri" w:cs="Calibri"/>
          <w:i/>
          <w:szCs w:val="20"/>
          <w:lang w:eastAsia="nn-NO"/>
        </w:rPr>
        <w:t>kven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og </w:t>
      </w:r>
      <w:r w:rsidRPr="001D57AB">
        <w:rPr>
          <w:rFonts w:ascii="Calibri" w:eastAsia="Times New Roman" w:hAnsi="Calibri" w:cs="Calibri"/>
          <w:i/>
          <w:szCs w:val="20"/>
          <w:lang w:eastAsia="nn-NO"/>
        </w:rPr>
        <w:t>kva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(ofte 2. ledd i tittel)</w:t>
      </w:r>
    </w:p>
    <w:p w:rsidR="001D57AB" w:rsidRPr="001D57AB" w:rsidRDefault="001D57AB" w:rsidP="001D57AB">
      <w:pPr>
        <w:spacing w:after="0" w:line="240" w:lineRule="exact"/>
        <w:rPr>
          <w:rFonts w:ascii="Calibri" w:eastAsia="Times New Roman" w:hAnsi="Calibri" w:cs="Calibri"/>
          <w:szCs w:val="20"/>
          <w:lang w:val="nb-NO" w:eastAsia="nn-NO"/>
        </w:rPr>
      </w:pPr>
      <w:r w:rsidRPr="001D57AB">
        <w:rPr>
          <w:rFonts w:ascii="Calibri" w:eastAsia="Times New Roman" w:hAnsi="Calibri" w:cs="Calibri"/>
          <w:b/>
          <w:color w:val="0070C0"/>
          <w:sz w:val="32"/>
          <w:szCs w:val="32"/>
          <w:lang w:val="nb-NO" w:eastAsia="nn-NO"/>
        </w:rPr>
        <w:t>,</w:t>
      </w:r>
      <w:r w:rsidRPr="001D57AB">
        <w:rPr>
          <w:rFonts w:ascii="Calibri" w:eastAsia="Times New Roman" w:hAnsi="Calibri" w:cs="Calibri"/>
          <w:szCs w:val="20"/>
          <w:lang w:val="nb-NO" w:eastAsia="nn-NO"/>
        </w:rPr>
        <w:t xml:space="preserve"> ved </w:t>
      </w:r>
      <w:proofErr w:type="spellStart"/>
      <w:r w:rsidRPr="001D57AB">
        <w:rPr>
          <w:rFonts w:ascii="Calibri" w:eastAsia="Times New Roman" w:hAnsi="Calibri" w:cs="Calibri"/>
          <w:szCs w:val="20"/>
          <w:lang w:val="nb-NO" w:eastAsia="nn-NO"/>
        </w:rPr>
        <w:t>underliggande</w:t>
      </w:r>
      <w:proofErr w:type="spellEnd"/>
      <w:r w:rsidRPr="001D57AB">
        <w:rPr>
          <w:rFonts w:ascii="Calibri" w:eastAsia="Times New Roman" w:hAnsi="Calibri" w:cs="Calibri"/>
          <w:szCs w:val="20"/>
          <w:lang w:val="nb-NO" w:eastAsia="nn-NO"/>
        </w:rPr>
        <w:t xml:space="preserve"> tillegg ~ </w:t>
      </w:r>
      <w:proofErr w:type="spellStart"/>
      <w:r w:rsidRPr="001D57AB">
        <w:rPr>
          <w:rFonts w:ascii="Calibri" w:eastAsia="Times New Roman" w:hAnsi="Calibri" w:cs="Calibri"/>
          <w:szCs w:val="20"/>
          <w:lang w:val="nb-NO" w:eastAsia="nn-NO"/>
        </w:rPr>
        <w:t>forklarande</w:t>
      </w:r>
      <w:proofErr w:type="spellEnd"/>
      <w:r w:rsidRPr="001D57AB">
        <w:rPr>
          <w:rFonts w:ascii="Calibri" w:eastAsia="Times New Roman" w:hAnsi="Calibri" w:cs="Calibri"/>
          <w:szCs w:val="20"/>
          <w:lang w:val="nb-NO" w:eastAsia="nn-NO"/>
        </w:rPr>
        <w:t xml:space="preserve"> (ofte 3. ledd i tittel, men kan også etterfølge til 1. ledd)</w:t>
      </w:r>
    </w:p>
    <w:p w:rsidR="000D045E" w:rsidRDefault="000D045E" w:rsidP="001D57AB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nb-NO" w:eastAsia="nn-NO"/>
        </w:rPr>
      </w:pP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i/>
          <w:szCs w:val="20"/>
          <w:lang w:eastAsia="nn-NO"/>
        </w:rPr>
      </w:pPr>
      <w:r w:rsidRPr="001D57AB">
        <w:rPr>
          <w:rFonts w:ascii="Calibri" w:eastAsia="Times New Roman" w:hAnsi="Calibri" w:cs="Calibri"/>
          <w:i/>
          <w:szCs w:val="20"/>
          <w:lang w:eastAsia="nn-NO"/>
        </w:rPr>
        <w:t xml:space="preserve">kolon og skråstrek </w:t>
      </w:r>
      <w:r w:rsidRPr="001D57AB">
        <w:rPr>
          <w:rFonts w:ascii="Calibri" w:eastAsia="Times New Roman" w:hAnsi="Calibri" w:cs="Calibri"/>
          <w:color w:val="7F7F7F" w:themeColor="text1" w:themeTint="80"/>
          <w:szCs w:val="20"/>
          <w:lang w:eastAsia="nn-NO"/>
        </w:rPr>
        <w:t>(ha «</w:t>
      </w:r>
      <w:r w:rsidRPr="001D57AB">
        <w:rPr>
          <w:rFonts w:ascii="Calibri" w:eastAsia="Times New Roman" w:hAnsi="Calibri" w:cs="Calibri"/>
          <w:i/>
          <w:color w:val="7F7F7F" w:themeColor="text1" w:themeTint="80"/>
          <w:szCs w:val="20"/>
          <w:lang w:eastAsia="nn-NO"/>
        </w:rPr>
        <w:t>luft</w:t>
      </w:r>
      <w:r w:rsidRPr="001D57AB">
        <w:rPr>
          <w:rFonts w:ascii="Calibri" w:eastAsia="Times New Roman" w:hAnsi="Calibri" w:cs="Calibri"/>
          <w:color w:val="7F7F7F" w:themeColor="text1" w:themeTint="80"/>
          <w:szCs w:val="20"/>
          <w:lang w:eastAsia="nn-NO"/>
        </w:rPr>
        <w:t xml:space="preserve">» på begge sider for å gjera begge orda </w:t>
      </w:r>
      <w:proofErr w:type="spellStart"/>
      <w:r w:rsidRPr="001D57AB">
        <w:rPr>
          <w:rFonts w:ascii="Calibri" w:eastAsia="Times New Roman" w:hAnsi="Calibri" w:cs="Calibri"/>
          <w:color w:val="7F7F7F" w:themeColor="text1" w:themeTint="80"/>
          <w:szCs w:val="20"/>
          <w:lang w:eastAsia="nn-NO"/>
        </w:rPr>
        <w:t>søkbare</w:t>
      </w:r>
      <w:proofErr w:type="spellEnd"/>
      <w:r w:rsidRPr="001D57AB">
        <w:rPr>
          <w:rFonts w:ascii="Calibri" w:eastAsia="Times New Roman" w:hAnsi="Calibri" w:cs="Calibri"/>
          <w:color w:val="7F7F7F" w:themeColor="text1" w:themeTint="80"/>
          <w:szCs w:val="20"/>
          <w:lang w:eastAsia="nn-NO"/>
        </w:rPr>
        <w:t>!)</w:t>
      </w: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szCs w:val="20"/>
          <w:lang w:eastAsia="nn-NO"/>
        </w:rPr>
      </w:pPr>
      <w:r w:rsidRPr="001D57AB">
        <w:rPr>
          <w:rFonts w:ascii="Calibri" w:eastAsia="Times New Roman" w:hAnsi="Calibri" w:cs="Calibri"/>
          <w:b/>
          <w:color w:val="0070C0"/>
          <w:szCs w:val="20"/>
          <w:lang w:eastAsia="nn-NO"/>
        </w:rPr>
        <w:t>: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ved sideordna titlar der deltittel er stad (kor) eller tankestrek alt er nytta som (logisk) skilje</w:t>
      </w: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szCs w:val="20"/>
          <w:lang w:eastAsia="nn-NO"/>
        </w:rPr>
      </w:pPr>
      <w:r w:rsidRPr="001D57AB">
        <w:rPr>
          <w:rFonts w:ascii="Calibri" w:eastAsia="Times New Roman" w:hAnsi="Calibri" w:cs="Calibri"/>
          <w:b/>
          <w:color w:val="0070C0"/>
          <w:szCs w:val="20"/>
          <w:lang w:eastAsia="nn-NO"/>
        </w:rPr>
        <w:t>/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ved sideordna ord i tittel </w:t>
      </w: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nn-NO"/>
        </w:rPr>
      </w:pPr>
    </w:p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i/>
          <w:szCs w:val="20"/>
          <w:lang w:eastAsia="nn-NO"/>
        </w:rPr>
      </w:pPr>
      <w:r w:rsidRPr="001D57AB">
        <w:rPr>
          <w:rFonts w:ascii="Calibri" w:eastAsia="Times New Roman" w:hAnsi="Calibri" w:cs="Calibri"/>
          <w:i/>
          <w:szCs w:val="20"/>
          <w:lang w:eastAsia="nn-NO"/>
        </w:rPr>
        <w:t xml:space="preserve">parentes </w:t>
      </w:r>
    </w:p>
    <w:p w:rsidR="001D57AB" w:rsidRPr="001D57AB" w:rsidRDefault="001D57AB" w:rsidP="001D57AB">
      <w:pPr>
        <w:spacing w:after="0" w:line="240" w:lineRule="auto"/>
        <w:ind w:right="-314"/>
        <w:rPr>
          <w:rFonts w:ascii="Calibri" w:eastAsia="Times New Roman" w:hAnsi="Calibri" w:cs="Calibri"/>
          <w:szCs w:val="20"/>
          <w:lang w:val="pt-BR" w:eastAsia="nn-NO"/>
        </w:rPr>
      </w:pPr>
      <w:r w:rsidRPr="001D57AB">
        <w:rPr>
          <w:rFonts w:ascii="Calibri" w:eastAsia="Times New Roman" w:hAnsi="Calibri" w:cs="Calibri"/>
          <w:b/>
          <w:color w:val="0070C0"/>
          <w:szCs w:val="20"/>
          <w:lang w:eastAsia="nn-NO"/>
        </w:rPr>
        <w:t>( )</w:t>
      </w:r>
      <w:r w:rsidRPr="001D57AB">
        <w:rPr>
          <w:rFonts w:ascii="Calibri" w:eastAsia="Times New Roman" w:hAnsi="Calibri" w:cs="Calibri"/>
          <w:color w:val="0070C0"/>
          <w:szCs w:val="20"/>
          <w:lang w:eastAsia="nn-NO"/>
        </w:rPr>
        <w:t xml:space="preserve"> </w:t>
      </w:r>
      <w:r w:rsidRPr="001D57AB">
        <w:rPr>
          <w:rFonts w:ascii="Calibri" w:eastAsia="Times New Roman" w:hAnsi="Calibri" w:cs="Calibri"/>
          <w:szCs w:val="20"/>
          <w:lang w:eastAsia="nn-NO"/>
        </w:rPr>
        <w:t>ann</w:t>
      </w:r>
      <w:r w:rsidR="000D045E">
        <w:rPr>
          <w:rFonts w:ascii="Calibri" w:eastAsia="Times New Roman" w:hAnsi="Calibri" w:cs="Calibri"/>
          <w:szCs w:val="20"/>
          <w:lang w:eastAsia="nn-NO"/>
        </w:rPr>
        <w:t>a</w:t>
      </w:r>
      <w:r w:rsidRPr="001D57AB">
        <w:rPr>
          <w:rFonts w:ascii="Calibri" w:eastAsia="Times New Roman" w:hAnsi="Calibri" w:cs="Calibri"/>
          <w:szCs w:val="20"/>
          <w:lang w:eastAsia="nn-NO"/>
        </w:rPr>
        <w:t xml:space="preserve"> nyttig info for </w:t>
      </w:r>
      <w:r w:rsidRPr="001D57AB">
        <w:rPr>
          <w:rFonts w:ascii="Calibri" w:eastAsia="Times New Roman" w:hAnsi="Calibri" w:cs="Calibri"/>
          <w:szCs w:val="20"/>
          <w:lang w:val="pt-BR" w:eastAsia="nn-NO"/>
        </w:rPr>
        <w:t>gjenfinning</w:t>
      </w:r>
      <w:r w:rsidR="000D045E">
        <w:rPr>
          <w:rFonts w:ascii="Calibri" w:eastAsia="Times New Roman" w:hAnsi="Calibri" w:cs="Calibri"/>
          <w:szCs w:val="20"/>
          <w:lang w:val="pt-BR" w:eastAsia="nn-NO"/>
        </w:rPr>
        <w:t xml:space="preserve"> eller unngå forveksling. </w:t>
      </w:r>
      <w:r w:rsidRPr="001D57AB">
        <w:rPr>
          <w:rFonts w:ascii="Calibri" w:eastAsia="Times New Roman" w:hAnsi="Calibri" w:cs="Calibri"/>
          <w:szCs w:val="20"/>
          <w:lang w:val="pt-BR" w:eastAsia="nn-NO"/>
        </w:rPr>
        <w:t xml:space="preserve"> Vert også nytta ved </w:t>
      </w:r>
      <w:r w:rsidRPr="001D57AB">
        <w:rPr>
          <w:rFonts w:ascii="Calibri" w:eastAsia="Times New Roman" w:hAnsi="Calibri" w:cs="Calibri"/>
          <w:i/>
          <w:szCs w:val="20"/>
          <w:lang w:val="pt-BR" w:eastAsia="nn-NO"/>
        </w:rPr>
        <w:t>desimal</w:t>
      </w:r>
      <w:r w:rsidRPr="001D57AB">
        <w:rPr>
          <w:rFonts w:ascii="Calibri" w:eastAsia="Times New Roman" w:hAnsi="Calibri" w:cs="Calibri"/>
          <w:szCs w:val="20"/>
          <w:lang w:val="pt-BR" w:eastAsia="nn-NO"/>
        </w:rPr>
        <w:t>stillingsprosentar (34,39 %) i AS-saker</w:t>
      </w:r>
    </w:p>
    <w:p w:rsidR="000D045E" w:rsidRDefault="000D045E" w:rsidP="001D57AB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pt-BR" w:eastAsia="nn-NO"/>
        </w:rPr>
      </w:pPr>
    </w:p>
    <w:bookmarkEnd w:id="7"/>
    <w:p w:rsidR="001D57AB" w:rsidRPr="001D57AB" w:rsidRDefault="001D57AB" w:rsidP="001D57AB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pt-BR" w:eastAsia="nn-NO"/>
        </w:rPr>
      </w:pPr>
      <w:r w:rsidRPr="001D57AB">
        <w:rPr>
          <w:rFonts w:ascii="Calibri" w:eastAsia="Times New Roman" w:hAnsi="Calibri" w:cs="Calibri"/>
          <w:sz w:val="18"/>
          <w:szCs w:val="18"/>
          <w:lang w:val="pt-BR" w:eastAsia="nn-NO"/>
        </w:rPr>
        <w:t xml:space="preserve">Døme </w:t>
      </w:r>
    </w:p>
    <w:p w:rsidR="001D57AB" w:rsidRPr="001D57AB" w:rsidRDefault="001D57AB" w:rsidP="001D57AB">
      <w:pPr>
        <w:numPr>
          <w:ilvl w:val="0"/>
          <w:numId w:val="2"/>
        </w:numPr>
        <w:ind w:left="0" w:hanging="141"/>
        <w:contextualSpacing/>
        <w:rPr>
          <w:rFonts w:ascii="Calibri" w:eastAsia="Times New Roman" w:hAnsi="Calibri" w:cs="Calibri"/>
          <w:sz w:val="16"/>
          <w:szCs w:val="16"/>
        </w:rPr>
      </w:pPr>
      <w:r w:rsidRPr="001D57AB">
        <w:rPr>
          <w:rFonts w:ascii="Calibri" w:eastAsia="Times New Roman" w:hAnsi="Calibri" w:cs="Calibri"/>
          <w:sz w:val="16"/>
          <w:szCs w:val="16"/>
        </w:rPr>
        <w:t>Mattilsynet</w:t>
      </w:r>
      <w:r w:rsidRPr="001D57AB">
        <w:rPr>
          <w:rFonts w:ascii="Calibri" w:eastAsia="Times New Roman" w:hAnsi="Calibri" w:cs="Calibri"/>
          <w:b/>
          <w:sz w:val="16"/>
          <w:szCs w:val="16"/>
        </w:rPr>
        <w:t>,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tilsyn 13.2.2014 </w:t>
      </w:r>
      <w:r w:rsidRPr="001D57AB">
        <w:rPr>
          <w:rFonts w:ascii="Calibri" w:eastAsia="Times New Roman" w:hAnsi="Calibri" w:cs="Calibri"/>
          <w:b/>
          <w:sz w:val="16"/>
          <w:szCs w:val="16"/>
        </w:rPr>
        <w:t>–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Furuly barnehage</w:t>
      </w:r>
    </w:p>
    <w:p w:rsidR="001D57AB" w:rsidRPr="001D57AB" w:rsidRDefault="001D57AB" w:rsidP="001D57AB">
      <w:pPr>
        <w:numPr>
          <w:ilvl w:val="0"/>
          <w:numId w:val="2"/>
        </w:numPr>
        <w:ind w:left="0" w:hanging="141"/>
        <w:contextualSpacing/>
        <w:rPr>
          <w:rFonts w:ascii="Calibri" w:eastAsia="Times New Roman" w:hAnsi="Calibri" w:cs="Calibri"/>
          <w:sz w:val="16"/>
          <w:szCs w:val="16"/>
        </w:rPr>
      </w:pPr>
      <w:r w:rsidRPr="001D57AB">
        <w:rPr>
          <w:rFonts w:ascii="Calibri" w:eastAsia="Times New Roman" w:hAnsi="Calibri" w:cs="Calibri"/>
          <w:sz w:val="16"/>
          <w:szCs w:val="16"/>
        </w:rPr>
        <w:t xml:space="preserve">Opplæring - tilsyn : elevane sitt utbyte av opplæringa  [Statlege tilsyn: invertert ordstilling: det </w:t>
      </w:r>
      <w:r w:rsidRPr="001D57AB">
        <w:rPr>
          <w:rFonts w:ascii="Calibri" w:eastAsia="Times New Roman" w:hAnsi="Calibri" w:cs="Calibri"/>
          <w:i/>
          <w:sz w:val="16"/>
          <w:szCs w:val="16"/>
        </w:rPr>
        <w:t>spesielle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framfor det </w:t>
      </w:r>
      <w:r w:rsidRPr="001D57AB">
        <w:rPr>
          <w:rFonts w:ascii="Calibri" w:eastAsia="Times New Roman" w:hAnsi="Calibri" w:cs="Calibri"/>
          <w:i/>
          <w:sz w:val="16"/>
          <w:szCs w:val="16"/>
        </w:rPr>
        <w:t>generelle</w:t>
      </w:r>
      <w:r w:rsidRPr="001D57AB">
        <w:rPr>
          <w:rFonts w:ascii="Calibri" w:eastAsia="Times New Roman" w:hAnsi="Calibri" w:cs="Calibri"/>
          <w:sz w:val="16"/>
          <w:szCs w:val="16"/>
        </w:rPr>
        <w:t>]</w:t>
      </w:r>
    </w:p>
    <w:p w:rsidR="001D57AB" w:rsidRPr="001D57AB" w:rsidRDefault="001D57AB" w:rsidP="001D57AB">
      <w:pPr>
        <w:numPr>
          <w:ilvl w:val="0"/>
          <w:numId w:val="2"/>
        </w:numPr>
        <w:ind w:left="0" w:hanging="141"/>
        <w:contextualSpacing/>
        <w:rPr>
          <w:rFonts w:ascii="Calibri" w:eastAsia="Times New Roman" w:hAnsi="Calibri" w:cs="Calibri"/>
          <w:sz w:val="16"/>
          <w:szCs w:val="16"/>
        </w:rPr>
      </w:pPr>
      <w:r w:rsidRPr="001D57AB">
        <w:rPr>
          <w:rFonts w:ascii="Calibri" w:eastAsia="Times New Roman" w:hAnsi="Calibri" w:cs="Calibri"/>
          <w:sz w:val="16"/>
          <w:szCs w:val="16"/>
        </w:rPr>
        <w:t>Arbeidsmiljø</w:t>
      </w:r>
      <w:r w:rsidRPr="001D57AB">
        <w:rPr>
          <w:rFonts w:ascii="Calibri" w:eastAsia="Times New Roman" w:hAnsi="Calibri" w:cs="Calibri"/>
          <w:b/>
          <w:sz w:val="16"/>
          <w:szCs w:val="16"/>
        </w:rPr>
        <w:t>,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tilsyn </w:t>
      </w:r>
      <w:r w:rsidRPr="001D57AB">
        <w:rPr>
          <w:rFonts w:ascii="Calibri" w:eastAsia="Times New Roman" w:hAnsi="Calibri" w:cs="Calibri"/>
          <w:b/>
          <w:sz w:val="16"/>
          <w:szCs w:val="16"/>
        </w:rPr>
        <w:t>–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HMT og FDV-system </w:t>
      </w:r>
      <w:r w:rsidRPr="001D57AB">
        <w:rPr>
          <w:rFonts w:ascii="Calibri" w:eastAsia="Times New Roman" w:hAnsi="Calibri" w:cs="Calibri"/>
          <w:b/>
          <w:sz w:val="16"/>
          <w:szCs w:val="16"/>
        </w:rPr>
        <w:t>: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Stord ungdomsskule, Langeland skule og Hystad skule </w:t>
      </w:r>
      <w:r w:rsidRPr="001D57AB">
        <w:rPr>
          <w:rFonts w:ascii="Calibri" w:eastAsia="Times New Roman" w:hAnsi="Calibri" w:cs="Calibri"/>
          <w:b/>
          <w:sz w:val="16"/>
          <w:szCs w:val="16"/>
        </w:rPr>
        <w:t>(</w:t>
      </w:r>
      <w:proofErr w:type="spellStart"/>
      <w:r w:rsidRPr="001D57AB">
        <w:rPr>
          <w:rFonts w:ascii="Calibri" w:eastAsia="Times New Roman" w:hAnsi="Calibri" w:cs="Calibri"/>
          <w:sz w:val="16"/>
          <w:szCs w:val="16"/>
        </w:rPr>
        <w:t>ref</w:t>
      </w:r>
      <w:proofErr w:type="spellEnd"/>
      <w:r w:rsidRPr="001D57AB">
        <w:rPr>
          <w:rFonts w:ascii="Calibri" w:eastAsia="Times New Roman" w:hAnsi="Calibri" w:cs="Calibri"/>
          <w:sz w:val="16"/>
          <w:szCs w:val="16"/>
        </w:rPr>
        <w:t xml:space="preserve"> 12/28210</w:t>
      </w:r>
      <w:r w:rsidRPr="001D57AB">
        <w:rPr>
          <w:rFonts w:ascii="Calibri" w:eastAsia="Times New Roman" w:hAnsi="Calibri" w:cs="Calibri"/>
          <w:b/>
          <w:sz w:val="16"/>
          <w:szCs w:val="16"/>
        </w:rPr>
        <w:t>)</w:t>
      </w:r>
    </w:p>
    <w:p w:rsidR="001D57AB" w:rsidRPr="001D57AB" w:rsidRDefault="001D57AB" w:rsidP="001D57AB">
      <w:pPr>
        <w:numPr>
          <w:ilvl w:val="0"/>
          <w:numId w:val="2"/>
        </w:numPr>
        <w:ind w:left="0" w:hanging="141"/>
        <w:contextualSpacing/>
        <w:rPr>
          <w:rFonts w:ascii="Calibri" w:eastAsia="Times New Roman" w:hAnsi="Calibri" w:cs="Calibri"/>
          <w:sz w:val="16"/>
          <w:szCs w:val="16"/>
          <w:lang w:val="nb-NO"/>
        </w:rPr>
      </w:pPr>
      <w:r w:rsidRPr="001D57AB">
        <w:rPr>
          <w:rFonts w:ascii="Calibri" w:eastAsia="Times New Roman" w:hAnsi="Calibri" w:cs="Calibri"/>
          <w:sz w:val="16"/>
          <w:szCs w:val="16"/>
          <w:lang w:val="nb-NO"/>
        </w:rPr>
        <w:t xml:space="preserve">Stord kommune Ve og Vel </w:t>
      </w:r>
      <w:r w:rsidRPr="001D57AB">
        <w:rPr>
          <w:rFonts w:ascii="Calibri" w:eastAsia="Times New Roman" w:hAnsi="Calibri" w:cs="Calibri"/>
          <w:b/>
          <w:sz w:val="16"/>
          <w:szCs w:val="16"/>
          <w:lang w:val="nb-NO"/>
        </w:rPr>
        <w:t>–</w:t>
      </w:r>
      <w:r w:rsidRPr="001D57AB">
        <w:rPr>
          <w:rFonts w:ascii="Calibri" w:eastAsia="Times New Roman" w:hAnsi="Calibri" w:cs="Calibri"/>
          <w:sz w:val="16"/>
          <w:szCs w:val="16"/>
          <w:lang w:val="nb-NO"/>
        </w:rPr>
        <w:t xml:space="preserve"> 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  <w:lang w:val="nb-NO"/>
        </w:rPr>
        <w:t>velferdsmidlar</w:t>
      </w:r>
      <w:proofErr w:type="spellEnd"/>
      <w:r w:rsidRPr="001D57AB">
        <w:rPr>
          <w:rFonts w:ascii="Calibri" w:eastAsia="Times New Roman" w:hAnsi="Calibri" w:cs="Calibri"/>
          <w:sz w:val="16"/>
          <w:szCs w:val="16"/>
          <w:lang w:val="nb-NO"/>
        </w:rPr>
        <w:t xml:space="preserve"> / velferdstiltak</w:t>
      </w:r>
    </w:p>
    <w:p w:rsidR="001D57AB" w:rsidRPr="001D57AB" w:rsidRDefault="001D57AB" w:rsidP="001D57AB">
      <w:pPr>
        <w:numPr>
          <w:ilvl w:val="0"/>
          <w:numId w:val="2"/>
        </w:numPr>
        <w:ind w:left="0" w:hanging="141"/>
        <w:contextualSpacing/>
        <w:rPr>
          <w:rFonts w:ascii="Calibri" w:eastAsia="Times New Roman" w:hAnsi="Calibri" w:cs="Calibri"/>
          <w:sz w:val="16"/>
          <w:szCs w:val="16"/>
        </w:rPr>
      </w:pPr>
      <w:r w:rsidRPr="001D57AB">
        <w:rPr>
          <w:rFonts w:ascii="Calibri" w:eastAsia="Times New Roman" w:hAnsi="Calibri" w:cs="Calibri"/>
          <w:sz w:val="16"/>
          <w:szCs w:val="16"/>
        </w:rPr>
        <w:t xml:space="preserve">Stord ungdomskor </w:t>
      </w:r>
      <w:r w:rsidRPr="001D57AB">
        <w:rPr>
          <w:rFonts w:ascii="Calibri" w:eastAsia="Times New Roman" w:hAnsi="Calibri" w:cs="Calibri"/>
          <w:b/>
          <w:sz w:val="16"/>
          <w:szCs w:val="16"/>
        </w:rPr>
        <w:t>: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konsert 28. april 2014, Stord kulturhus </w:t>
      </w:r>
      <w:r w:rsidRPr="001D57AB">
        <w:rPr>
          <w:rFonts w:ascii="Calibri" w:eastAsia="Times New Roman" w:hAnsi="Calibri" w:cs="Calibri"/>
          <w:b/>
          <w:sz w:val="16"/>
          <w:szCs w:val="16"/>
        </w:rPr>
        <w:t>–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 arrangementstilskot /  underskotsgaranti</w:t>
      </w:r>
    </w:p>
    <w:p w:rsidR="001D57AB" w:rsidRPr="001D57AB" w:rsidRDefault="001D57AB" w:rsidP="001D57AB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0" w:hanging="141"/>
        <w:contextualSpacing/>
        <w:rPr>
          <w:rFonts w:ascii="Calibri" w:eastAsia="Times New Roman" w:hAnsi="Calibri" w:cs="Calibri"/>
          <w:sz w:val="16"/>
          <w:szCs w:val="16"/>
        </w:rPr>
      </w:pPr>
      <w:r w:rsidRPr="001D57AB">
        <w:rPr>
          <w:rFonts w:ascii="Calibri" w:eastAsia="Times New Roman" w:hAnsi="Calibri" w:cs="Calibri"/>
          <w:sz w:val="16"/>
          <w:szCs w:val="16"/>
        </w:rPr>
        <w:t xml:space="preserve">Ressursar til framandspråklege elevar i grunnskulen – morsmålsundervisning / norskopplæring </w:t>
      </w:r>
      <w:r w:rsidRPr="001D57AB">
        <w:rPr>
          <w:rFonts w:ascii="Calibri" w:eastAsia="Times New Roman" w:hAnsi="Calibri" w:cs="Calibri"/>
          <w:b/>
          <w:sz w:val="16"/>
          <w:szCs w:val="16"/>
        </w:rPr>
        <w:t>(</w:t>
      </w:r>
      <w:r w:rsidRPr="001D57AB">
        <w:rPr>
          <w:rFonts w:ascii="Calibri" w:eastAsia="Times New Roman" w:hAnsi="Calibri" w:cs="Calibri"/>
          <w:sz w:val="16"/>
          <w:szCs w:val="16"/>
        </w:rPr>
        <w:t xml:space="preserve">grunnskuleopplæring … - statsbudsjettet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</w:rPr>
        <w:t>kap</w:t>
      </w:r>
      <w:proofErr w:type="spellEnd"/>
      <w:r w:rsidRPr="001D57AB">
        <w:rPr>
          <w:rFonts w:ascii="Calibri" w:eastAsia="Times New Roman" w:hAnsi="Calibri" w:cs="Calibri"/>
          <w:sz w:val="16"/>
          <w:szCs w:val="16"/>
        </w:rPr>
        <w:t xml:space="preserve"> 225 p…)</w:t>
      </w:r>
      <w:r w:rsidRPr="001D57AB">
        <w:rPr>
          <w:rFonts w:ascii="Calibri" w:eastAsia="Times New Roman" w:hAnsi="Calibri" w:cs="Calibri"/>
          <w:b/>
          <w:sz w:val="16"/>
          <w:szCs w:val="16"/>
        </w:rPr>
        <w:t xml:space="preserve"> </w:t>
      </w:r>
    </w:p>
    <w:p w:rsidR="001D57AB" w:rsidRPr="001D57AB" w:rsidRDefault="001D57AB" w:rsidP="001D57AB">
      <w:pPr>
        <w:numPr>
          <w:ilvl w:val="0"/>
          <w:numId w:val="2"/>
        </w:numPr>
        <w:ind w:left="0" w:hanging="141"/>
        <w:contextualSpacing/>
        <w:rPr>
          <w:rFonts w:ascii="Calibri" w:eastAsia="Times New Roman" w:hAnsi="Calibri" w:cs="Calibri"/>
          <w:sz w:val="16"/>
          <w:szCs w:val="16"/>
        </w:rPr>
      </w:pPr>
      <w:r w:rsidRPr="001D57AB">
        <w:rPr>
          <w:rFonts w:ascii="Calibri" w:eastAsia="Times New Roman" w:hAnsi="Calibri" w:cs="Calibri"/>
          <w:sz w:val="16"/>
          <w:szCs w:val="16"/>
        </w:rPr>
        <w:t xml:space="preserve">Helsefagarbeidar -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</w:rPr>
        <w:t>Habilitering</w:t>
      </w:r>
      <w:proofErr w:type="spellEnd"/>
      <w:r w:rsidRPr="001D57AB">
        <w:rPr>
          <w:rFonts w:ascii="Calibri" w:eastAsia="Times New Roman" w:hAnsi="Calibri" w:cs="Calibri"/>
          <w:sz w:val="16"/>
          <w:szCs w:val="16"/>
        </w:rPr>
        <w:t xml:space="preserve">,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</w:rPr>
        <w:t>avd</w:t>
      </w:r>
      <w:proofErr w:type="spellEnd"/>
      <w:r w:rsidRPr="001D57AB">
        <w:rPr>
          <w:rFonts w:ascii="Calibri" w:eastAsia="Times New Roman" w:hAnsi="Calibri" w:cs="Calibri"/>
          <w:sz w:val="16"/>
          <w:szCs w:val="16"/>
        </w:rPr>
        <w:t xml:space="preserve">.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</w:rPr>
        <w:t>Studalen</w:t>
      </w:r>
      <w:proofErr w:type="spellEnd"/>
      <w:r w:rsidRPr="001D57AB">
        <w:rPr>
          <w:rFonts w:ascii="Calibri" w:eastAsia="Times New Roman" w:hAnsi="Calibri" w:cs="Calibri"/>
          <w:sz w:val="16"/>
          <w:szCs w:val="16"/>
        </w:rPr>
        <w:t xml:space="preserve"> (34,39 % ) </w:t>
      </w:r>
    </w:p>
    <w:p w:rsidR="001D57AB" w:rsidRPr="001D57AB" w:rsidRDefault="001D57AB" w:rsidP="001D57AB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0" w:hanging="141"/>
        <w:contextualSpacing/>
        <w:rPr>
          <w:rFonts w:ascii="Calibri" w:eastAsia="Times New Roman" w:hAnsi="Calibri" w:cs="Calibri"/>
          <w:sz w:val="16"/>
          <w:szCs w:val="16"/>
          <w:lang w:val="nb-NO"/>
        </w:rPr>
      </w:pPr>
      <w:r w:rsidRPr="001D57AB">
        <w:rPr>
          <w:rFonts w:ascii="Calibri" w:eastAsia="Times New Roman" w:hAnsi="Calibri" w:cs="Calibri"/>
          <w:sz w:val="16"/>
          <w:szCs w:val="16"/>
          <w:lang w:val="nb-NO"/>
        </w:rPr>
        <w:t xml:space="preserve">Sals-, serverings- og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  <w:lang w:val="nb-NO"/>
        </w:rPr>
        <w:t>skjenkestader</w:t>
      </w:r>
      <w:proofErr w:type="spellEnd"/>
      <w:r w:rsidRPr="001D57AB">
        <w:rPr>
          <w:rFonts w:ascii="Calibri" w:eastAsia="Times New Roman" w:hAnsi="Calibri" w:cs="Calibri"/>
          <w:sz w:val="16"/>
          <w:szCs w:val="16"/>
          <w:lang w:val="nb-NO"/>
        </w:rPr>
        <w:t xml:space="preserve"> –  </w:t>
      </w:r>
      <w:proofErr w:type="spellStart"/>
      <w:r w:rsidRPr="001D57AB">
        <w:rPr>
          <w:rFonts w:ascii="Calibri" w:eastAsia="Times New Roman" w:hAnsi="Calibri" w:cs="Calibri"/>
          <w:sz w:val="16"/>
          <w:szCs w:val="16"/>
          <w:lang w:val="nb-NO"/>
        </w:rPr>
        <w:t>alkoholomsetnad</w:t>
      </w:r>
      <w:proofErr w:type="spellEnd"/>
      <w:r w:rsidRPr="001D57AB">
        <w:rPr>
          <w:rFonts w:ascii="Calibri" w:eastAsia="Times New Roman" w:hAnsi="Calibri" w:cs="Calibri"/>
          <w:sz w:val="16"/>
          <w:szCs w:val="16"/>
          <w:lang w:val="nb-NO"/>
        </w:rPr>
        <w:t xml:space="preserve"> / alkoholavgift / alkoholkontroll mm </w:t>
      </w:r>
      <w:r w:rsidRPr="001D57AB">
        <w:rPr>
          <w:rFonts w:ascii="Calibri" w:eastAsia="Times New Roman" w:hAnsi="Calibri" w:cs="Calibri"/>
          <w:b/>
          <w:sz w:val="16"/>
          <w:szCs w:val="16"/>
          <w:lang w:val="nb-NO"/>
        </w:rPr>
        <w:t>(</w:t>
      </w:r>
      <w:r w:rsidRPr="001D57AB">
        <w:rPr>
          <w:rFonts w:ascii="Calibri" w:eastAsia="Times New Roman" w:hAnsi="Calibri" w:cs="Calibri"/>
          <w:sz w:val="16"/>
          <w:szCs w:val="16"/>
          <w:lang w:val="nb-NO"/>
        </w:rPr>
        <w:t>samlesak</w:t>
      </w:r>
      <w:r w:rsidRPr="001D57AB">
        <w:rPr>
          <w:rFonts w:ascii="Calibri" w:eastAsia="Times New Roman" w:hAnsi="Calibri" w:cs="Calibri"/>
          <w:b/>
          <w:sz w:val="16"/>
          <w:szCs w:val="16"/>
          <w:lang w:val="nb-NO"/>
        </w:rPr>
        <w:t xml:space="preserve">) </w:t>
      </w:r>
    </w:p>
    <w:tbl>
      <w:tblPr>
        <w:tblStyle w:val="Tabellrutenett"/>
        <w:tblW w:w="0" w:type="auto"/>
        <w:tblInd w:w="426" w:type="dxa"/>
        <w:tblLook w:val="04A0" w:firstRow="1" w:lastRow="0" w:firstColumn="1" w:lastColumn="0" w:noHBand="0" w:noVBand="1"/>
      </w:tblPr>
      <w:tblGrid>
        <w:gridCol w:w="1393"/>
        <w:gridCol w:w="1887"/>
        <w:gridCol w:w="2110"/>
        <w:gridCol w:w="1927"/>
        <w:gridCol w:w="1879"/>
      </w:tblGrid>
      <w:tr w:rsidR="001D57AB" w:rsidRPr="001D57AB" w:rsidTr="008B5F23">
        <w:trPr>
          <w:trHeight w:val="247"/>
        </w:trPr>
        <w:tc>
          <w:tcPr>
            <w:tcW w:w="1393" w:type="dxa"/>
            <w:shd w:val="clear" w:color="auto" w:fill="FFFFCC"/>
          </w:tcPr>
          <w:p w:rsidR="001D57AB" w:rsidRPr="001D57AB" w:rsidRDefault="001D57AB" w:rsidP="001D57A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D57AB">
              <w:rPr>
                <w:rFonts w:ascii="Calibri" w:hAnsi="Calibri" w:cs="Calibri"/>
                <w:b/>
                <w:sz w:val="16"/>
                <w:szCs w:val="16"/>
              </w:rPr>
              <w:t>Kva / Kven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shd w:val="clear" w:color="auto" w:fill="FFFFCC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nærare bestemt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FFFFCC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 xml:space="preserve">Deltittel :  </w:t>
            </w:r>
            <w:r w:rsidRPr="001D57AB">
              <w:rPr>
                <w:rFonts w:ascii="Calibri" w:hAnsi="Calibri" w:cs="Calibri"/>
                <w:i/>
                <w:sz w:val="16"/>
                <w:szCs w:val="16"/>
              </w:rPr>
              <w:t>kva / kven / kor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shd w:val="clear" w:color="auto" w:fill="FFFFCC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nærare bestemt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FFFFCC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“anna”</w:t>
            </w:r>
          </w:p>
        </w:tc>
      </w:tr>
      <w:tr w:rsidR="001D57AB" w:rsidRPr="001D57AB" w:rsidTr="008B5F23">
        <w:trPr>
          <w:trHeight w:val="438"/>
        </w:trPr>
        <w:tc>
          <w:tcPr>
            <w:tcW w:w="1393" w:type="dxa"/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 xml:space="preserve">Mattilsynet 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tilsyn 13.2.2014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Furuly barnehage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7AB" w:rsidRPr="001D57AB" w:rsidTr="008B5F23">
        <w:trPr>
          <w:trHeight w:val="438"/>
        </w:trPr>
        <w:tc>
          <w:tcPr>
            <w:tcW w:w="1393" w:type="dxa"/>
            <w:vAlign w:val="center"/>
          </w:tcPr>
          <w:p w:rsidR="001D57AB" w:rsidRPr="001D57AB" w:rsidRDefault="001D57AB" w:rsidP="001D57AB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 xml:space="preserve">- tilsyn 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Opplæring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elevane sitt utbyte av opplæringa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7AB" w:rsidRPr="001D57AB" w:rsidTr="008B5F23">
        <w:tc>
          <w:tcPr>
            <w:tcW w:w="1393" w:type="dxa"/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Arbeidsmiljø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tilsyn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HMT og FDV-system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Stord ungdomsskule, Langeland skule og Hystad skule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1D57AB">
              <w:rPr>
                <w:rFonts w:ascii="Calibri" w:hAnsi="Calibri" w:cs="Calibri"/>
                <w:sz w:val="16"/>
                <w:szCs w:val="16"/>
              </w:rPr>
              <w:t>ref</w:t>
            </w:r>
            <w:proofErr w:type="spellEnd"/>
            <w:r w:rsidRPr="001D57AB">
              <w:rPr>
                <w:rFonts w:ascii="Calibri" w:hAnsi="Calibri" w:cs="Calibri"/>
                <w:sz w:val="16"/>
                <w:szCs w:val="16"/>
              </w:rPr>
              <w:t xml:space="preserve"> 12/28210</w:t>
            </w:r>
          </w:p>
        </w:tc>
      </w:tr>
      <w:tr w:rsidR="001D57AB" w:rsidRPr="001D57AB" w:rsidTr="008B5F23">
        <w:trPr>
          <w:trHeight w:val="497"/>
        </w:trPr>
        <w:tc>
          <w:tcPr>
            <w:tcW w:w="1393" w:type="dxa"/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Stord kommune Ve og Vel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velferdsmidlar / velferdstiltak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7AB" w:rsidRPr="001D57AB" w:rsidTr="008B5F23">
        <w:tc>
          <w:tcPr>
            <w:tcW w:w="1393" w:type="dxa"/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Stord ungdomskor</w:t>
            </w:r>
          </w:p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konsert 28. april 2014, </w:t>
            </w:r>
          </w:p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Stord kulturhus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arrangementstilskot /  underskotsgaranti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7AB" w:rsidRPr="001D57AB" w:rsidTr="008B5F23">
        <w:tc>
          <w:tcPr>
            <w:tcW w:w="1393" w:type="dxa"/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lastRenderedPageBreak/>
              <w:t>Ressursar til framandspråklege elevar i grunnskulen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morsmålsundervisning / norskopplæring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 xml:space="preserve">grunnskuleopplæring for barn og unge i asylmottak - statsbudsjettet </w:t>
            </w:r>
            <w:proofErr w:type="spellStart"/>
            <w:r w:rsidRPr="001D57AB">
              <w:rPr>
                <w:rFonts w:ascii="Calibri" w:hAnsi="Calibri" w:cs="Calibri"/>
                <w:sz w:val="16"/>
                <w:szCs w:val="16"/>
              </w:rPr>
              <w:t>kap</w:t>
            </w:r>
            <w:proofErr w:type="spellEnd"/>
            <w:r w:rsidRPr="001D57AB">
              <w:rPr>
                <w:rFonts w:ascii="Calibri" w:hAnsi="Calibri" w:cs="Calibri"/>
                <w:sz w:val="16"/>
                <w:szCs w:val="16"/>
              </w:rPr>
              <w:t xml:space="preserve"> 225 post 64</w:t>
            </w:r>
          </w:p>
        </w:tc>
      </w:tr>
      <w:tr w:rsidR="001D57AB" w:rsidRPr="001D57AB" w:rsidTr="008B5F23">
        <w:trPr>
          <w:trHeight w:val="415"/>
        </w:trPr>
        <w:tc>
          <w:tcPr>
            <w:tcW w:w="1393" w:type="dxa"/>
            <w:vAlign w:val="center"/>
          </w:tcPr>
          <w:p w:rsidR="001D57AB" w:rsidRPr="001D57AB" w:rsidRDefault="001D57AB" w:rsidP="001D57AB">
            <w:pPr>
              <w:ind w:right="-98"/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Helsefagarbeidar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  <w:lang w:val="pt-BR"/>
              </w:rPr>
              <w:t>Habilitering, avd. Studalen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34,39 %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7AB" w:rsidRPr="001D57AB" w:rsidTr="008B5F23">
        <w:tc>
          <w:tcPr>
            <w:tcW w:w="1393" w:type="dxa"/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Sals-, serverings- og skjenkestader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alkoholomsetnad / alkoholavgift / alkoholkontroll mm</w:t>
            </w:r>
          </w:p>
        </w:tc>
        <w:tc>
          <w:tcPr>
            <w:tcW w:w="2204" w:type="dxa"/>
            <w:tcBorders>
              <w:righ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D57AB" w:rsidRPr="001D57AB" w:rsidRDefault="001D57AB" w:rsidP="001D57AB">
            <w:pPr>
              <w:rPr>
                <w:rFonts w:ascii="Calibri" w:hAnsi="Calibri" w:cs="Calibri"/>
                <w:sz w:val="16"/>
                <w:szCs w:val="16"/>
              </w:rPr>
            </w:pPr>
            <w:r w:rsidRPr="001D57AB">
              <w:rPr>
                <w:rFonts w:ascii="Calibri" w:hAnsi="Calibri" w:cs="Calibri"/>
                <w:sz w:val="16"/>
                <w:szCs w:val="16"/>
              </w:rPr>
              <w:t>samlesak</w:t>
            </w:r>
          </w:p>
        </w:tc>
      </w:tr>
    </w:tbl>
    <w:p w:rsidR="001D57AB" w:rsidRDefault="001D57AB" w:rsidP="001D57AB">
      <w:pPr>
        <w:spacing w:after="0" w:line="240" w:lineRule="auto"/>
        <w:rPr>
          <w:rFonts w:asciiTheme="minorHAnsi" w:eastAsia="Times New Roman" w:hAnsiTheme="minorHAnsi" w:cs="Times New Roman"/>
          <w:szCs w:val="20"/>
          <w:lang w:val="pt-BR" w:eastAsia="nn-NO"/>
        </w:rPr>
      </w:pPr>
    </w:p>
    <w:p w:rsidR="001D57AB" w:rsidRDefault="001D57AB" w:rsidP="001D57AB">
      <w:pPr>
        <w:spacing w:after="0" w:line="240" w:lineRule="auto"/>
        <w:rPr>
          <w:rFonts w:asciiTheme="minorHAnsi" w:eastAsia="Times New Roman" w:hAnsiTheme="minorHAnsi" w:cs="Times New Roman"/>
          <w:szCs w:val="20"/>
          <w:lang w:val="pt-BR" w:eastAsia="nn-NO"/>
        </w:rPr>
      </w:pPr>
    </w:p>
    <w:p w:rsidR="001D57AB" w:rsidRPr="001D57AB" w:rsidRDefault="001D57AB" w:rsidP="001D57AB">
      <w:pPr>
        <w:numPr>
          <w:ilvl w:val="0"/>
          <w:numId w:val="1"/>
        </w:numPr>
        <w:spacing w:after="60" w:line="240" w:lineRule="auto"/>
        <w:ind w:left="3544" w:hanging="357"/>
        <w:rPr>
          <w:rFonts w:ascii="Calibri" w:eastAsia="Times New Roman" w:hAnsi="Calibri" w:cs="Calibri"/>
        </w:rPr>
      </w:pPr>
      <w:r w:rsidRPr="001D57AB">
        <w:rPr>
          <w:rFonts w:ascii="Calibri" w:eastAsia="Times New Roman" w:hAnsi="Calibri" w:cs="Calibri"/>
        </w:rPr>
        <w:t xml:space="preserve">Ikkje m/kai </w:t>
      </w:r>
      <w:r w:rsidRPr="001D57AB">
        <w:rPr>
          <w:rFonts w:ascii="Calibri" w:eastAsia="Times New Roman" w:hAnsi="Calibri" w:cs="Calibri"/>
          <w:i/>
        </w:rPr>
        <w:t>men</w:t>
      </w:r>
      <w:r w:rsidRPr="001D57AB">
        <w:rPr>
          <w:rFonts w:ascii="Calibri" w:eastAsia="Times New Roman" w:hAnsi="Calibri" w:cs="Calibri"/>
        </w:rPr>
        <w:t xml:space="preserve"> </w:t>
      </w:r>
      <w:r w:rsidRPr="001D57AB">
        <w:rPr>
          <w:rFonts w:ascii="Calibri" w:eastAsia="Times New Roman" w:hAnsi="Calibri" w:cs="Calibri"/>
          <w:u w:val="single"/>
        </w:rPr>
        <w:t>med kai</w:t>
      </w:r>
      <w:r w:rsidRPr="001D57AB">
        <w:rPr>
          <w:rFonts w:ascii="Calibri" w:eastAsia="Times New Roman" w:hAnsi="Calibri" w:cs="Calibri"/>
        </w:rPr>
        <w:t xml:space="preserve"> (elles berre mogleg å søkja *kai)</w:t>
      </w:r>
    </w:p>
    <w:p w:rsidR="001D57AB" w:rsidRPr="001D57AB" w:rsidRDefault="001D57AB" w:rsidP="001D57AB">
      <w:pPr>
        <w:numPr>
          <w:ilvl w:val="0"/>
          <w:numId w:val="1"/>
        </w:numPr>
        <w:spacing w:after="60" w:line="240" w:lineRule="auto"/>
        <w:ind w:left="3544" w:hanging="357"/>
        <w:rPr>
          <w:rFonts w:ascii="Calibri" w:eastAsia="Times New Roman" w:hAnsi="Calibri" w:cs="Calibri"/>
        </w:rPr>
      </w:pPr>
      <w:r w:rsidRPr="001D57AB">
        <w:rPr>
          <w:rFonts w:ascii="Calibri" w:eastAsia="Times New Roman" w:hAnsi="Calibri" w:cs="Calibri"/>
        </w:rPr>
        <w:t>Ikkje fyll-ord (Søknad om ..  (= dokument!!!)</w:t>
      </w:r>
    </w:p>
    <w:p w:rsidR="001D57AB" w:rsidRPr="001D57AB" w:rsidRDefault="001D57AB" w:rsidP="001D57AB">
      <w:pPr>
        <w:numPr>
          <w:ilvl w:val="0"/>
          <w:numId w:val="1"/>
        </w:numPr>
        <w:spacing w:after="60" w:line="240" w:lineRule="auto"/>
        <w:ind w:left="3544" w:hanging="357"/>
        <w:rPr>
          <w:rFonts w:ascii="Calibri" w:eastAsia="Times New Roman" w:hAnsi="Calibri" w:cs="Calibri"/>
        </w:rPr>
      </w:pPr>
      <w:r w:rsidRPr="001D57AB">
        <w:rPr>
          <w:rFonts w:ascii="Calibri" w:eastAsia="Times New Roman" w:hAnsi="Calibri" w:cs="Calibri"/>
        </w:rPr>
        <w:t xml:space="preserve">Ikkje forkortingar (i meiningsberande ord) </w:t>
      </w:r>
    </w:p>
    <w:p w:rsidR="001D57AB" w:rsidRPr="001D57AB" w:rsidRDefault="001D57AB" w:rsidP="001D57AB">
      <w:pPr>
        <w:numPr>
          <w:ilvl w:val="0"/>
          <w:numId w:val="1"/>
        </w:numPr>
        <w:spacing w:after="60" w:line="240" w:lineRule="auto"/>
        <w:ind w:left="3544" w:hanging="357"/>
        <w:rPr>
          <w:rFonts w:ascii="Calibri" w:eastAsia="Times New Roman" w:hAnsi="Calibri" w:cs="Calibri"/>
        </w:rPr>
      </w:pPr>
      <w:r w:rsidRPr="001D57AB">
        <w:rPr>
          <w:rFonts w:ascii="Calibri" w:eastAsia="Times New Roman" w:hAnsi="Calibri" w:cs="Calibri"/>
        </w:rPr>
        <w:t xml:space="preserve">Ikkje </w:t>
      </w:r>
      <w:r w:rsidRPr="001D57AB">
        <w:rPr>
          <w:rFonts w:ascii="Calibri" w:eastAsia="Times New Roman" w:hAnsi="Calibri" w:cs="Calibri"/>
          <w:caps/>
        </w:rPr>
        <w:t>store</w:t>
      </w:r>
      <w:r w:rsidRPr="001D57AB">
        <w:rPr>
          <w:rFonts w:ascii="Calibri" w:eastAsia="Times New Roman" w:hAnsi="Calibri" w:cs="Calibri"/>
        </w:rPr>
        <w:t xml:space="preserve"> bokstavar utan at det er definert i detaljerte </w:t>
      </w:r>
      <w:hyperlink r:id="rId7" w:history="1">
        <w:r w:rsidRPr="001D57AB">
          <w:rPr>
            <w:rFonts w:ascii="Calibri" w:eastAsia="Times New Roman" w:hAnsi="Calibri" w:cs="Calibri"/>
            <w:color w:val="0000FF"/>
            <w:u w:val="single"/>
          </w:rPr>
          <w:t>skrivereglar</w:t>
        </w:r>
      </w:hyperlink>
    </w:p>
    <w:p w:rsidR="001D57AB" w:rsidRDefault="001D57AB" w:rsidP="001D57AB">
      <w:pPr>
        <w:numPr>
          <w:ilvl w:val="0"/>
          <w:numId w:val="1"/>
        </w:numPr>
        <w:spacing w:after="60" w:line="240" w:lineRule="auto"/>
        <w:ind w:left="3544" w:hanging="357"/>
        <w:rPr>
          <w:rFonts w:ascii="Calibri" w:eastAsia="Times New Roman" w:hAnsi="Calibri" w:cs="Calibri"/>
        </w:rPr>
      </w:pPr>
      <w:r w:rsidRPr="001D57AB">
        <w:rPr>
          <w:rFonts w:ascii="Calibri" w:eastAsia="Times New Roman" w:hAnsi="Calibri" w:cs="Calibri"/>
        </w:rPr>
        <w:t>Ikkje avslutt med punktum (</w:t>
      </w:r>
      <w:proofErr w:type="spellStart"/>
      <w:r w:rsidRPr="001D57AB">
        <w:rPr>
          <w:rFonts w:ascii="Calibri" w:eastAsia="Times New Roman" w:hAnsi="Calibri" w:cs="Calibri"/>
        </w:rPr>
        <w:t>jfr</w:t>
      </w:r>
      <w:proofErr w:type="spellEnd"/>
      <w:r w:rsidRPr="001D57AB">
        <w:rPr>
          <w:rFonts w:ascii="Calibri" w:eastAsia="Times New Roman" w:hAnsi="Calibri" w:cs="Calibri"/>
        </w:rPr>
        <w:t xml:space="preserve"> avisoverskrifter!)</w:t>
      </w:r>
    </w:p>
    <w:p w:rsidR="008B5F23" w:rsidRDefault="008B5F23" w:rsidP="008B5F23">
      <w:pPr>
        <w:spacing w:after="60" w:line="240" w:lineRule="auto"/>
        <w:rPr>
          <w:rFonts w:ascii="Calibri" w:eastAsia="Times New Roman" w:hAnsi="Calibri" w:cs="Calibri"/>
        </w:rPr>
      </w:pPr>
    </w:p>
    <w:p w:rsidR="008B5F23" w:rsidRDefault="008B5F23" w:rsidP="008B5F23">
      <w:pPr>
        <w:spacing w:after="60" w:line="240" w:lineRule="auto"/>
        <w:rPr>
          <w:rFonts w:ascii="Calibri" w:eastAsia="Times New Roman" w:hAnsi="Calibri" w:cs="Calibri"/>
        </w:rPr>
      </w:pPr>
    </w:p>
    <w:p w:rsidR="008B5F23" w:rsidRDefault="008B5F23" w:rsidP="008B5F23">
      <w:pPr>
        <w:spacing w:after="60" w:line="240" w:lineRule="auto"/>
        <w:rPr>
          <w:rFonts w:ascii="Calibri" w:eastAsia="Times New Roman" w:hAnsi="Calibri" w:cs="Calibri"/>
        </w:rPr>
      </w:pPr>
    </w:p>
    <w:p w:rsidR="00834DD3" w:rsidRDefault="00834DD3"/>
    <w:sectPr w:rsidR="00834DD3" w:rsidSect="008B5F2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B67"/>
    <w:multiLevelType w:val="hybridMultilevel"/>
    <w:tmpl w:val="7AEC5588"/>
    <w:lvl w:ilvl="0" w:tplc="0414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235D2D"/>
    <w:multiLevelType w:val="hybridMultilevel"/>
    <w:tmpl w:val="F63C072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417D"/>
    <w:multiLevelType w:val="hybridMultilevel"/>
    <w:tmpl w:val="44F24B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81197"/>
    <w:multiLevelType w:val="hybridMultilevel"/>
    <w:tmpl w:val="8C94893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4BFD"/>
    <w:multiLevelType w:val="hybridMultilevel"/>
    <w:tmpl w:val="F41C5C9E"/>
    <w:lvl w:ilvl="0" w:tplc="FFFFFFFF">
      <w:start w:val="1"/>
      <w:numFmt w:val="bullet"/>
      <w:lvlText w:val=""/>
      <w:lvlJc w:val="left"/>
      <w:pPr>
        <w:tabs>
          <w:tab w:val="num" w:pos="54"/>
        </w:tabs>
        <w:ind w:left="417" w:hanging="417"/>
      </w:pPr>
      <w:rPr>
        <w:rFonts w:ascii="Wingdings 2" w:hAnsi="Wingdings 2" w:hint="default"/>
        <w:sz w:val="16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B6884"/>
    <w:multiLevelType w:val="hybridMultilevel"/>
    <w:tmpl w:val="94B69868"/>
    <w:lvl w:ilvl="0" w:tplc="CAA0077E">
      <w:numFmt w:val="bullet"/>
      <w:lvlText w:val=""/>
      <w:lvlJc w:val="left"/>
      <w:pPr>
        <w:ind w:left="1146" w:hanging="360"/>
      </w:pPr>
      <w:rPr>
        <w:rFonts w:ascii="Wingdings 3" w:eastAsia="@MS Mincho" w:hAnsi="Wingdings 3" w:hint="default"/>
        <w:color w:val="7F7F7F" w:themeColor="text1" w:themeTint="80"/>
        <w:sz w:val="16"/>
      </w:rPr>
    </w:lvl>
    <w:lvl w:ilvl="1" w:tplc="08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BCB4C8F"/>
    <w:multiLevelType w:val="hybridMultilevel"/>
    <w:tmpl w:val="0B58803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72800"/>
    <w:multiLevelType w:val="hybridMultilevel"/>
    <w:tmpl w:val="933CFD88"/>
    <w:lvl w:ilvl="0" w:tplc="08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9743825"/>
    <w:multiLevelType w:val="hybridMultilevel"/>
    <w:tmpl w:val="5DF6240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AB"/>
    <w:rsid w:val="000D045E"/>
    <w:rsid w:val="001D57AB"/>
    <w:rsid w:val="002913E0"/>
    <w:rsid w:val="002D59EB"/>
    <w:rsid w:val="004F5AE1"/>
    <w:rsid w:val="007D7DA0"/>
    <w:rsid w:val="007F7F4D"/>
    <w:rsid w:val="00834DD3"/>
    <w:rsid w:val="008B5F23"/>
    <w:rsid w:val="00C60A1F"/>
    <w:rsid w:val="00D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3"/>
  </w:style>
  <w:style w:type="paragraph" w:styleId="Overskrift1">
    <w:name w:val="heading 1"/>
    <w:basedOn w:val="Normal"/>
    <w:next w:val="Normal"/>
    <w:link w:val="Overskrift1Tegn"/>
    <w:uiPriority w:val="9"/>
    <w:qFormat/>
    <w:rsid w:val="001D57AB"/>
    <w:pPr>
      <w:keepNext/>
      <w:spacing w:after="0" w:line="240" w:lineRule="auto"/>
      <w:outlineLvl w:val="0"/>
    </w:pPr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57AB"/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styleId="Hyperkobling">
    <w:name w:val="Hyperlink"/>
    <w:basedOn w:val="Standardskriftforavsnitt"/>
    <w:uiPriority w:val="99"/>
    <w:rsid w:val="001D57AB"/>
    <w:rPr>
      <w:color w:val="0000FF"/>
      <w:u w:val="single"/>
    </w:rPr>
  </w:style>
  <w:style w:type="table" w:styleId="Tabellrutenett">
    <w:name w:val="Table Grid"/>
    <w:basedOn w:val="Vanligtabell"/>
    <w:uiPriority w:val="59"/>
    <w:rsid w:val="001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D57AB"/>
    <w:pPr>
      <w:ind w:left="720"/>
      <w:contextualSpacing/>
    </w:pPr>
    <w:rPr>
      <w:rFonts w:eastAsia="Times New Roman" w:cs="Times New Roman"/>
    </w:rPr>
  </w:style>
  <w:style w:type="character" w:customStyle="1" w:styleId="mt">
    <w:name w:val="mt"/>
    <w:basedOn w:val="Standardskriftforavsnitt"/>
    <w:rsid w:val="008B5F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3"/>
  </w:style>
  <w:style w:type="paragraph" w:styleId="Overskrift1">
    <w:name w:val="heading 1"/>
    <w:basedOn w:val="Normal"/>
    <w:next w:val="Normal"/>
    <w:link w:val="Overskrift1Tegn"/>
    <w:uiPriority w:val="9"/>
    <w:qFormat/>
    <w:rsid w:val="001D57AB"/>
    <w:pPr>
      <w:keepNext/>
      <w:spacing w:after="0" w:line="240" w:lineRule="auto"/>
      <w:outlineLvl w:val="0"/>
    </w:pPr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57AB"/>
    <w:rPr>
      <w:rFonts w:asciiTheme="minorHAnsi" w:eastAsia="Times New Roman" w:hAnsiTheme="minorHAnsi" w:cs="Times New Roman"/>
      <w:b/>
      <w:color w:val="1F497D" w:themeColor="text2"/>
      <w:sz w:val="24"/>
      <w:szCs w:val="20"/>
      <w:lang w:eastAsia="nn-NO"/>
    </w:rPr>
  </w:style>
  <w:style w:type="character" w:styleId="Hyperkobling">
    <w:name w:val="Hyperlink"/>
    <w:basedOn w:val="Standardskriftforavsnitt"/>
    <w:uiPriority w:val="99"/>
    <w:rsid w:val="001D57AB"/>
    <w:rPr>
      <w:color w:val="0000FF"/>
      <w:u w:val="single"/>
    </w:rPr>
  </w:style>
  <w:style w:type="table" w:styleId="Tabellrutenett">
    <w:name w:val="Table Grid"/>
    <w:basedOn w:val="Vanligtabell"/>
    <w:uiPriority w:val="59"/>
    <w:rsid w:val="001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D57AB"/>
    <w:pPr>
      <w:ind w:left="720"/>
      <w:contextualSpacing/>
    </w:pPr>
    <w:rPr>
      <w:rFonts w:eastAsia="Times New Roman" w:cs="Times New Roman"/>
    </w:rPr>
  </w:style>
  <w:style w:type="character" w:customStyle="1" w:styleId="mt">
    <w:name w:val="mt"/>
    <w:basedOn w:val="Standardskriftforavsnitt"/>
    <w:rsid w:val="008B5F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ifil01\felles$\Sekretariat\Elin\06%20arkiv\ePhorte\arkiv\journalf&#248;ring\skrivereglar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FD7B-2120-403B-B68B-7892BCC2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7536033C</Template>
  <TotalTime>1</TotalTime>
  <Pages>2</Pages>
  <Words>490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Stord kommune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Ravnskog</dc:creator>
  <cp:lastModifiedBy>Elin Ravnskog</cp:lastModifiedBy>
  <cp:revision>3</cp:revision>
  <dcterms:created xsi:type="dcterms:W3CDTF">2015-04-21T17:32:00Z</dcterms:created>
  <dcterms:modified xsi:type="dcterms:W3CDTF">2015-04-21T17:36:00Z</dcterms:modified>
</cp:coreProperties>
</file>