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1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3"/>
        <w:gridCol w:w="2428"/>
      </w:tblGrid>
      <w:tr w:rsidR="008762A1" w14:paraId="6E3AC2D5" w14:textId="77777777" w:rsidTr="00FB2E39">
        <w:trPr>
          <w:cantSplit/>
        </w:trPr>
        <w:tc>
          <w:tcPr>
            <w:tcW w:w="6823" w:type="dxa"/>
          </w:tcPr>
          <w:p w14:paraId="362C21B5" w14:textId="77777777" w:rsidR="008762A1" w:rsidRDefault="00FB2E39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</w:rPr>
            </w:pPr>
            <w:bookmarkStart w:id="0" w:name="Kontor"/>
            <w:bookmarkStart w:id="1" w:name="_GoBack"/>
            <w:bookmarkEnd w:id="0"/>
            <w:bookmarkEnd w:id="1"/>
            <w:r>
              <w:rPr>
                <w:bCs/>
                <w:caps/>
                <w:spacing w:val="20"/>
              </w:rPr>
              <w:t>ORGANISASJON</w:t>
            </w:r>
            <w:r>
              <w:rPr>
                <w:bCs/>
                <w:caps/>
                <w:spacing w:val="20"/>
              </w:rPr>
              <w:br/>
              <w:t>Personaltjenesten</w:t>
            </w:r>
          </w:p>
          <w:p w14:paraId="5615F2FF" w14:textId="77777777" w:rsidR="008762A1" w:rsidRDefault="008762A1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 xml:space="preserve"> </w:t>
            </w:r>
            <w:bookmarkStart w:id="2" w:name="Avdeling"/>
            <w:bookmarkEnd w:id="2"/>
          </w:p>
          <w:p w14:paraId="2317FD1A" w14:textId="77777777" w:rsidR="008762A1" w:rsidRDefault="008762A1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</w:t>
            </w:r>
          </w:p>
        </w:tc>
        <w:tc>
          <w:tcPr>
            <w:tcW w:w="2428" w:type="dxa"/>
          </w:tcPr>
          <w:p w14:paraId="6A558777" w14:textId="77777777" w:rsidR="008762A1" w:rsidRDefault="002E7CC9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EED9D8F" wp14:editId="1CC24BB2">
                  <wp:extent cx="809625" cy="1228725"/>
                  <wp:effectExtent l="0" t="0" r="9525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C544A" w14:textId="77777777" w:rsidR="00FB2E39" w:rsidRDefault="00FB2E39" w:rsidP="00FB2E39">
      <w:pPr>
        <w:pStyle w:val="Overskrift1"/>
        <w:rPr>
          <w:rFonts w:ascii="Open Sans" w:hAnsi="Open Sans"/>
        </w:rPr>
      </w:pPr>
      <w:bookmarkStart w:id="3" w:name="Adresselinje_1"/>
      <w:bookmarkStart w:id="4" w:name="gradering"/>
      <w:bookmarkStart w:id="5" w:name="paragraf"/>
      <w:bookmarkEnd w:id="3"/>
      <w:bookmarkEnd w:id="4"/>
      <w:bookmarkEnd w:id="5"/>
      <w:r>
        <w:rPr>
          <w:rFonts w:ascii="Open Sans" w:hAnsi="Open Sans"/>
        </w:rPr>
        <w:t>Rutine WebCruiter</w:t>
      </w:r>
    </w:p>
    <w:p w14:paraId="156A758D" w14:textId="77777777" w:rsidR="00FB2E39" w:rsidRDefault="00FB2E39" w:rsidP="00FB2E39">
      <w:pPr>
        <w:pStyle w:val="lead-in"/>
      </w:pPr>
      <w:r>
        <w:t xml:space="preserve">Forskriftsmessig rekruttering - fra stillingsutlysing til arkivering.  WebCruiter er kommunens elektroniske rekrutteringssystem. Alle ledige stillinger skal som hovedregel legges her, også interne utlysninger.   </w:t>
      </w:r>
    </w:p>
    <w:p w14:paraId="302C4D75" w14:textId="77777777" w:rsidR="00FB2E39" w:rsidRDefault="00FB2E39" w:rsidP="00FB2E39">
      <w:pPr>
        <w:pStyle w:val="NormalWeb"/>
      </w:pPr>
      <w:r>
        <w:t>Stillingsannonsene presenteres i egen boks på forsiden på intranett og på kommuneportalen.</w:t>
      </w:r>
    </w:p>
    <w:p w14:paraId="2EA453ED" w14:textId="77777777" w:rsidR="00FB2E39" w:rsidRDefault="00FB2E39" w:rsidP="00FB2E39">
      <w:pPr>
        <w:pStyle w:val="Overskrift3"/>
      </w:pPr>
      <w:r>
        <w:t>Kurs i WebCruiter</w:t>
      </w:r>
    </w:p>
    <w:p w14:paraId="71347D71" w14:textId="77777777" w:rsidR="00FB2E39" w:rsidRDefault="00FB2E39" w:rsidP="00FB2E39">
      <w:pPr>
        <w:pStyle w:val="NormalWeb"/>
      </w:pPr>
      <w:r>
        <w:t>Det settes opp kurs i WebCruiter gjennom året for deg som skal utlyse stillinger. Følg med i kursoversikten på intranett for datoer og kurspåmelding. Meld gjerne fra til fagansvarlig ved behov for kurs.</w:t>
      </w:r>
    </w:p>
    <w:p w14:paraId="05BD49CC" w14:textId="77777777" w:rsidR="00FB2E39" w:rsidRDefault="00FB2E39" w:rsidP="00FB2E39">
      <w:pPr>
        <w:pStyle w:val="Overskrift3"/>
      </w:pPr>
      <w:r>
        <w:t>Husk Omfordelingsrådet</w:t>
      </w:r>
    </w:p>
    <w:p w14:paraId="49C4C03F" w14:textId="77777777" w:rsidR="00FB2E39" w:rsidRDefault="00FB2E39" w:rsidP="00FB2E39">
      <w:pPr>
        <w:pStyle w:val="NormalWeb"/>
      </w:pPr>
      <w:r>
        <w:t xml:space="preserve">Alle stillinger som utlyses må behandles i omfordelingsrådet før de publiseres på nettet. Når du legger inn annonse i WebCruiter er det derfor viktig at du husker å huke av for </w:t>
      </w:r>
      <w:r>
        <w:rPr>
          <w:u w:val="single"/>
        </w:rPr>
        <w:t>Tips en venn</w:t>
      </w:r>
      <w:r>
        <w:t xml:space="preserve"> og sende det til e-post: </w:t>
      </w:r>
      <w:hyperlink r:id="rId9" w:history="1">
        <w:r>
          <w:rPr>
            <w:rStyle w:val="Hyperkobling"/>
            <w:rFonts w:eastAsiaTheme="majorEastAsia"/>
          </w:rPr>
          <w:t>omfordeling@kristiansand.kommune.no</w:t>
        </w:r>
      </w:hyperlink>
      <w:r>
        <w:t xml:space="preserve">. </w:t>
      </w:r>
      <w:r>
        <w:br/>
      </w:r>
      <w:r>
        <w:br/>
        <w:t>Omfordelingsrådet sjekker stillingsbanken om det finnes aktuelle kandidater før de godkjenner stillinger for utlysing. Sektorrepresentanten får beskjed hvis en stilling stoppes eller godkjennes, og sørger for at stillingen publiseres.</w:t>
      </w:r>
    </w:p>
    <w:p w14:paraId="1C100003" w14:textId="77777777" w:rsidR="00FB2E39" w:rsidRDefault="00FB2E39" w:rsidP="00FB2E39">
      <w:pPr>
        <w:pStyle w:val="Overskrift3"/>
      </w:pPr>
      <w:r>
        <w:t>Annonse i avisen</w:t>
      </w:r>
    </w:p>
    <w:p w14:paraId="2CDD45BD" w14:textId="77777777" w:rsidR="00FB2E39" w:rsidRDefault="00FB2E39" w:rsidP="00FB2E39">
      <w:pPr>
        <w:pStyle w:val="NormalWeb"/>
      </w:pPr>
      <w:r>
        <w:t xml:space="preserve">For å få stillingsannonsen i Fædrelandsvennen (kommuneplakaten på fredager), og eventuelt i Kristiansand Avis, må du legge inn annonsen i </w:t>
      </w:r>
      <w:hyperlink r:id="rId10" w:tgtFrame="_blank" w:history="1">
        <w:r>
          <w:rPr>
            <w:rStyle w:val="Hyperkobling"/>
            <w:rFonts w:eastAsiaTheme="majorEastAsia"/>
          </w:rPr>
          <w:t>annonsesystemet vårt</w:t>
        </w:r>
      </w:hyperlink>
      <w:r>
        <w:t> da det ikke er noen kobling mot WebCruiter. Frist er tirsdager kl. 10 for begge avisene for annonsering samme uke.</w:t>
      </w:r>
    </w:p>
    <w:p w14:paraId="3FC9248C" w14:textId="77777777" w:rsidR="00FB2E39" w:rsidRDefault="00351499" w:rsidP="00FB2E39">
      <w:pPr>
        <w:pStyle w:val="NormalWeb"/>
      </w:pPr>
      <w:hyperlink r:id="rId11" w:history="1">
        <w:r w:rsidR="00FB2E39">
          <w:rPr>
            <w:rStyle w:val="Hyperkobling"/>
            <w:rFonts w:eastAsiaTheme="majorEastAsia"/>
          </w:rPr>
          <w:t>Mer info om fortrinnsrett og søknader unntatt offentlighet</w:t>
        </w:r>
      </w:hyperlink>
      <w:r w:rsidR="00FB2E39">
        <w:t>.</w:t>
      </w:r>
    </w:p>
    <w:p w14:paraId="228BF43D" w14:textId="49DBA6C1" w:rsidR="00FB2E39" w:rsidRDefault="006F4399" w:rsidP="00FB2E39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Videre saksgang</w:t>
      </w:r>
    </w:p>
    <w:p w14:paraId="0A990F16" w14:textId="79998D71" w:rsidR="006F4399" w:rsidRDefault="006F4399" w:rsidP="00FB2E3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Når en stilling er godtkjent og publisert vil det automatisk bli produsert ny sak i sak og arkivsystemet til kommunen Public360 (P360). Stillingsutlysningen blir først dokument i saken. Videre vil automatisk søknader og svar på mottatt søknad legges inn i P360.</w:t>
      </w:r>
      <w:r>
        <w:rPr>
          <w:rFonts w:ascii="Arial" w:hAnsi="Arial" w:cs="Arial"/>
          <w:sz w:val="22"/>
          <w:szCs w:val="22"/>
        </w:rPr>
        <w:br/>
        <w:t>Ansvarlig for stillingen i WebCruiter skal produsere offentlig og utvidet søkerliste i WebCruiter, og skal klikke på feltet Arkiver – da vil disse to søkerlistene lastes automatisk over til saken i P360.</w:t>
      </w:r>
    </w:p>
    <w:p w14:paraId="563CABFE" w14:textId="604CB3C6" w:rsidR="006F4399" w:rsidRDefault="006F4399" w:rsidP="00FB2E3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Innstilling med høringsbrev skal saksansvarlig produsere som nytt dokument i saken P360. Tilbud om stilling produseres som nytt dokument i P360. Avslagsbrev produseres i WebCruiter.</w:t>
      </w:r>
    </w:p>
    <w:p w14:paraId="303A8034" w14:textId="77777777" w:rsidR="00FB2E39" w:rsidRPr="002C15F6" w:rsidRDefault="00FB2E39" w:rsidP="00FB2E39">
      <w:pPr>
        <w:pStyle w:val="Overskrift3"/>
        <w:rPr>
          <w:b w:val="0"/>
          <w:szCs w:val="22"/>
        </w:rPr>
      </w:pPr>
      <w:r>
        <w:t xml:space="preserve">Fagansvarlig og sektorkontakter  </w:t>
      </w:r>
      <w:r>
        <w:br/>
      </w:r>
      <w:r w:rsidRPr="002C15F6">
        <w:rPr>
          <w:b w:val="0"/>
          <w:szCs w:val="22"/>
        </w:rPr>
        <w:t>Ta gjerne kontakt med sektorkontakten din eller fagansvarlig hvis du lurer på noe.</w:t>
      </w:r>
    </w:p>
    <w:p w14:paraId="4F5519B7" w14:textId="77777777" w:rsidR="00FB2E39" w:rsidRDefault="00FB2E39" w:rsidP="00FB2E39">
      <w:pPr>
        <w:pStyle w:val="NormalWeb"/>
      </w:pPr>
      <w:r w:rsidRPr="002C15F6">
        <w:rPr>
          <w:b/>
        </w:rPr>
        <w:t>Fagansvarlig for WebCruiter:</w:t>
      </w:r>
      <w:r>
        <w:br/>
        <w:t xml:space="preserve">Terje Byholt, rådgiver, Personal, telefon. 38 07 52 34 / 906 11 670. </w:t>
      </w:r>
      <w:hyperlink r:id="rId12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 xml:space="preserve">Helse og sosial: </w:t>
      </w:r>
      <w:r>
        <w:br/>
        <w:t xml:space="preserve">Tove Merethe Næss, telefon.: 38 07 52 77 / 911 34 204. </w:t>
      </w:r>
      <w:hyperlink r:id="rId13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 </w:t>
      </w:r>
      <w:r>
        <w:br/>
      </w:r>
      <w:r w:rsidRPr="002C15F6">
        <w:rPr>
          <w:b/>
        </w:rPr>
        <w:t>Oppvekst - skole:</w:t>
      </w:r>
      <w:r>
        <w:br/>
        <w:t xml:space="preserve">Terje Byholt, rådgiver, Personal, telefon. 38 07 52 34 / 906 11 670. </w:t>
      </w:r>
      <w:hyperlink r:id="rId14" w:history="1">
        <w:r>
          <w:rPr>
            <w:rStyle w:val="Hyperkobling"/>
            <w:rFonts w:eastAsiaTheme="majorEastAsia"/>
          </w:rPr>
          <w:t>Send e-post</w:t>
        </w:r>
      </w:hyperlink>
      <w:r>
        <w:t>  </w:t>
      </w:r>
      <w:r>
        <w:br/>
      </w:r>
      <w:r w:rsidRPr="002C15F6">
        <w:rPr>
          <w:b/>
        </w:rPr>
        <w:t>Oppvekst - barnehage:</w:t>
      </w:r>
      <w:r>
        <w:br/>
        <w:t xml:space="preserve">Åse Bøe, rådgiver, telefon: 38 07 52 09 / 911 10 390. </w:t>
      </w:r>
      <w:hyperlink r:id="rId15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Kultur:</w:t>
      </w:r>
      <w:r>
        <w:br/>
        <w:t xml:space="preserve">Kirsten Kaalstad, rådgiver, telefon: 38 07 51 92 / 905 14 460. </w:t>
      </w:r>
      <w:hyperlink r:id="rId16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Teknisk:</w:t>
      </w:r>
      <w:r>
        <w:br/>
        <w:t xml:space="preserve">Bjørg Tveiten, rådgiver, telefon: 38 07 55 20 / 450 35 283. </w:t>
      </w:r>
      <w:hyperlink r:id="rId17" w:history="1">
        <w:r>
          <w:rPr>
            <w:rStyle w:val="Hyperkobling"/>
            <w:rFonts w:eastAsiaTheme="majorEastAsia"/>
          </w:rPr>
          <w:t>Send e-post</w:t>
        </w:r>
      </w:hyperlink>
      <w:r>
        <w:t xml:space="preserve"> </w:t>
      </w:r>
      <w:r>
        <w:br/>
      </w:r>
      <w:r w:rsidRPr="002C15F6">
        <w:rPr>
          <w:b/>
        </w:rPr>
        <w:t>Organisasjon:</w:t>
      </w:r>
      <w:r>
        <w:br/>
        <w:t xml:space="preserve">Inger Lise Solås, rådgiver, telefon: 38 07 50 46 / 930 58 227. </w:t>
      </w:r>
      <w:hyperlink r:id="rId18" w:history="1">
        <w:r>
          <w:rPr>
            <w:rStyle w:val="Hyperkobling"/>
            <w:rFonts w:eastAsiaTheme="majorEastAsia"/>
          </w:rPr>
          <w:t>Send e-post</w:t>
        </w:r>
      </w:hyperlink>
    </w:p>
    <w:p w14:paraId="0EC85E9F" w14:textId="77777777" w:rsidR="00FB2E39" w:rsidRDefault="00FB2E39" w:rsidP="00FB2E39">
      <w:pPr>
        <w:pStyle w:val="Overskrift4"/>
      </w:pPr>
      <w:r>
        <w:t xml:space="preserve">WebCruiter har en meget god Brukerveiledning.  </w:t>
      </w:r>
      <w:r w:rsidR="00105C93">
        <w:t>Ved å logge seg inn som bruker av WebCruiter – finner man den under</w:t>
      </w:r>
      <w:r>
        <w:t xml:space="preserve"> Minesider/Brukerveiledning.</w:t>
      </w:r>
      <w:r w:rsidR="00105C93">
        <w:t xml:space="preserve"> Det er Terje Byholt som oppretter nye brukere i WebCruiter.</w:t>
      </w:r>
    </w:p>
    <w:p w14:paraId="37E2A4C5" w14:textId="77777777" w:rsidR="00FB2E39" w:rsidRDefault="00FB2E39" w:rsidP="00FB2E39"/>
    <w:p w14:paraId="0CD7FD73" w14:textId="77777777" w:rsidR="008762A1" w:rsidRDefault="008762A1">
      <w:pPr>
        <w:jc w:val="right"/>
      </w:pPr>
    </w:p>
    <w:p w14:paraId="5522DD1F" w14:textId="77777777" w:rsidR="008762A1" w:rsidRDefault="002E7C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DEAFD9" wp14:editId="4E0CFCE9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I4KQIAAGE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6" w:name="Overskriften"/>
      <w:bookmarkStart w:id="7" w:name="overskrift"/>
      <w:bookmarkEnd w:id="6"/>
      <w:bookmarkEnd w:id="7"/>
    </w:p>
    <w:p w14:paraId="3589DEE1" w14:textId="77777777" w:rsidR="008762A1" w:rsidRDefault="008762A1">
      <w:bookmarkStart w:id="8" w:name="Tekst"/>
      <w:bookmarkStart w:id="9" w:name="Brødteksten"/>
      <w:bookmarkStart w:id="10" w:name="start"/>
      <w:bookmarkEnd w:id="8"/>
      <w:bookmarkEnd w:id="9"/>
      <w:bookmarkEnd w:id="10"/>
    </w:p>
    <w:p w14:paraId="053837CE" w14:textId="77777777" w:rsidR="008762A1" w:rsidRDefault="008762A1"/>
    <w:p w14:paraId="58C19A0C" w14:textId="77777777" w:rsidR="008762A1" w:rsidRDefault="008762A1"/>
    <w:p w14:paraId="163FB1C0" w14:textId="77777777" w:rsidR="008762A1" w:rsidRDefault="008762A1"/>
    <w:p w14:paraId="2492E21A" w14:textId="77777777" w:rsidR="008762A1" w:rsidRDefault="008762A1">
      <w:pPr>
        <w:tabs>
          <w:tab w:val="left" w:pos="6237"/>
          <w:tab w:val="decimal" w:pos="7371"/>
        </w:tabs>
      </w:pPr>
    </w:p>
    <w:p w14:paraId="31F8C0A2" w14:textId="77777777" w:rsidR="008762A1" w:rsidRDefault="008762A1">
      <w:pPr>
        <w:tabs>
          <w:tab w:val="left" w:pos="6237"/>
          <w:tab w:val="decimal" w:pos="7371"/>
        </w:tabs>
      </w:pPr>
    </w:p>
    <w:p w14:paraId="2F02E1BE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bookmarkStart w:id="11" w:name="vedlegg"/>
      <w:bookmarkEnd w:id="11"/>
      <w:r w:rsidRPr="00105C93">
        <w:rPr>
          <w:rFonts w:ascii="Times New Roman" w:hAnsi="Times New Roman"/>
          <w:sz w:val="24"/>
          <w:szCs w:val="24"/>
        </w:rPr>
        <w:t xml:space="preserve">Publisert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18.02.2014 </w:t>
      </w:r>
    </w:p>
    <w:p w14:paraId="1C9AF62A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r w:rsidRPr="00105C93">
        <w:rPr>
          <w:rFonts w:ascii="Times New Roman" w:hAnsi="Times New Roman"/>
          <w:sz w:val="24"/>
          <w:szCs w:val="24"/>
        </w:rPr>
        <w:t xml:space="preserve">Sist endret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19.02.2015 </w:t>
      </w:r>
    </w:p>
    <w:p w14:paraId="7FE26F50" w14:textId="77777777" w:rsidR="00105C93" w:rsidRPr="00105C93" w:rsidRDefault="00105C93" w:rsidP="00105C93">
      <w:pPr>
        <w:rPr>
          <w:rFonts w:ascii="Times New Roman" w:hAnsi="Times New Roman"/>
          <w:sz w:val="24"/>
          <w:szCs w:val="24"/>
        </w:rPr>
      </w:pPr>
      <w:r w:rsidRPr="00105C93">
        <w:rPr>
          <w:rFonts w:ascii="Times New Roman" w:hAnsi="Times New Roman"/>
          <w:sz w:val="24"/>
          <w:szCs w:val="24"/>
        </w:rPr>
        <w:t xml:space="preserve">Forfatter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C93">
        <w:rPr>
          <w:rFonts w:ascii="Times New Roman" w:hAnsi="Times New Roman"/>
          <w:sz w:val="24"/>
          <w:szCs w:val="24"/>
        </w:rPr>
        <w:t xml:space="preserve">Terje Byholt Faglig ansvarlig Personal </w:t>
      </w:r>
    </w:p>
    <w:p w14:paraId="2CD549E6" w14:textId="77777777" w:rsidR="008762A1" w:rsidRDefault="008762A1">
      <w:pPr>
        <w:tabs>
          <w:tab w:val="left" w:pos="1134"/>
        </w:tabs>
      </w:pPr>
    </w:p>
    <w:p w14:paraId="0D80BD5F" w14:textId="77777777" w:rsidR="008762A1" w:rsidRDefault="002E7CC9">
      <w:pPr>
        <w:tabs>
          <w:tab w:val="left" w:pos="11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51C1" wp14:editId="75005484">
                <wp:simplePos x="0" y="0"/>
                <wp:positionH relativeFrom="column">
                  <wp:posOffset>4408805</wp:posOffset>
                </wp:positionH>
                <wp:positionV relativeFrom="paragraph">
                  <wp:posOffset>2517775</wp:posOffset>
                </wp:positionV>
                <wp:extent cx="1371600" cy="1485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0F091" w14:textId="77777777" w:rsidR="008762A1" w:rsidRDefault="008762A1">
                            <w:bookmarkStart w:id="12" w:name="Kopi_til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7.15pt;margin-top:198.25pt;width:10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jV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" stroked="f">
                <v:textbox>
                  <w:txbxContent>
                    <w:p w14:paraId="4C40F091" w14:textId="77777777" w:rsidR="008762A1" w:rsidRDefault="008762A1">
                      <w:bookmarkStart w:id="13" w:name="Kopi_til"/>
                      <w:bookmarkEnd w:id="13"/>
                    </w:p>
                  </w:txbxContent>
                </v:textbox>
              </v:shape>
            </w:pict>
          </mc:Fallback>
        </mc:AlternateContent>
      </w:r>
    </w:p>
    <w:sectPr w:rsidR="008762A1" w:rsidSect="008762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670F" w14:textId="77777777" w:rsidR="00FB2E39" w:rsidRDefault="00FB2E39">
      <w:r>
        <w:separator/>
      </w:r>
    </w:p>
  </w:endnote>
  <w:endnote w:type="continuationSeparator" w:id="0">
    <w:p w14:paraId="5A62AEDC" w14:textId="77777777" w:rsidR="00FB2E39" w:rsidRDefault="00FB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379C" w14:textId="77777777" w:rsidR="008762A1" w:rsidRDefault="008762A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51C27DF" w14:textId="77777777" w:rsidR="008762A1" w:rsidRDefault="008762A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FFA2" w14:textId="77777777" w:rsidR="008762A1" w:rsidRDefault="008762A1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51499">
      <w:rPr>
        <w:rStyle w:val="Sidetall"/>
        <w:noProof/>
      </w:rPr>
      <w:t>2</w:t>
    </w:r>
    <w:r>
      <w:rPr>
        <w:rStyle w:val="Sidetall"/>
      </w:rPr>
      <w:fldChar w:fldCharType="end"/>
    </w:r>
  </w:p>
  <w:p w14:paraId="70409A41" w14:textId="77777777" w:rsidR="008762A1" w:rsidRDefault="008762A1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8762A1" w14:paraId="463ACB9A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76857E8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9014EB3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223506B1" w14:textId="77777777" w:rsidR="008762A1" w:rsidRDefault="008762A1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674E69B9" w14:textId="77777777" w:rsidR="008762A1" w:rsidRDefault="008762A1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8762A1" w14:paraId="754B5EB1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8A1B44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Kristiansand kommune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4E8DDFC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3" w:name="Bunn_Gateadresse"/>
          <w:bookmarkEnd w:id="13"/>
          <w:r>
            <w:rPr>
              <w:rFonts w:ascii="Arial" w:hAnsi="Arial" w:cs="Arial"/>
              <w:sz w:val="14"/>
            </w:rPr>
            <w:t>,</w:t>
          </w:r>
          <w:bookmarkStart w:id="14" w:name="Bunn_Sted"/>
          <w:bookmarkEnd w:id="14"/>
        </w:p>
      </w:tc>
      <w:tc>
        <w:tcPr>
          <w:tcW w:w="2835" w:type="dxa"/>
          <w:tcBorders>
            <w:left w:val="single" w:sz="4" w:space="0" w:color="auto"/>
          </w:tcBorders>
        </w:tcPr>
        <w:p w14:paraId="33CDF8C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5" w:name="Bunn_Email"/>
          <w:bookmarkEnd w:id="15"/>
        </w:p>
      </w:tc>
      <w:tc>
        <w:tcPr>
          <w:tcW w:w="2126" w:type="dxa"/>
          <w:vMerge/>
          <w:tcBorders>
            <w:left w:val="nil"/>
          </w:tcBorders>
        </w:tcPr>
        <w:p w14:paraId="7FCCF7CD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43D311EF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77CA9CE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6" w:name="Bunn_Avdeling"/>
          <w:bookmarkEnd w:id="16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48B2744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596E36F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743F84B5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4D2D2C38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363D32C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boks"/>
          <w:bookmarkEnd w:id="17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7A8EE30" w14:textId="77777777" w:rsidR="008762A1" w:rsidRDefault="008762A1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8" w:name="Bunn_Saksbehandler"/>
          <w:bookmarkEnd w:id="18"/>
        </w:p>
      </w:tc>
      <w:tc>
        <w:tcPr>
          <w:tcW w:w="2835" w:type="dxa"/>
          <w:tcBorders>
            <w:left w:val="single" w:sz="4" w:space="0" w:color="auto"/>
          </w:tcBorders>
        </w:tcPr>
        <w:p w14:paraId="26C691EA" w14:textId="77777777" w:rsidR="008762A1" w:rsidRDefault="00351499">
          <w:pPr>
            <w:pStyle w:val="Bunntekst"/>
            <w:rPr>
              <w:rFonts w:ascii="Arial" w:hAnsi="Arial" w:cs="Arial"/>
              <w:sz w:val="14"/>
            </w:rPr>
          </w:pPr>
          <w:hyperlink r:id="rId1" w:history="1">
            <w:r w:rsidR="008762A1"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2AD875D5" w14:textId="77777777" w:rsidR="008762A1" w:rsidRDefault="008762A1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8762A1" w14:paraId="5F4A6650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90630E4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19" w:name="Bunn_Postnr"/>
          <w:bookmarkEnd w:id="19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D8E7EC8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EA2A456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Foretaksregisteret</w:t>
          </w:r>
          <w:r>
            <w:rPr>
              <w:rFonts w:ascii="Arial" w:hAnsi="Arial"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00873D61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0D216992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443EE1E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D12DF25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bookmarkStart w:id="20" w:name="Bunn_Telefon"/>
          <w:bookmarkEnd w:id="20"/>
          <w:r>
            <w:rPr>
              <w:rFonts w:ascii="Arial" w:hAnsi="Arial" w:cs="Arial"/>
              <w:sz w:val="14"/>
            </w:rPr>
            <w:t>/</w:t>
          </w:r>
          <w:bookmarkStart w:id="21" w:name="Bunn_Telefaks"/>
          <w:bookmarkEnd w:id="21"/>
        </w:p>
      </w:tc>
      <w:tc>
        <w:tcPr>
          <w:tcW w:w="2835" w:type="dxa"/>
          <w:tcBorders>
            <w:left w:val="single" w:sz="4" w:space="0" w:color="auto"/>
          </w:tcBorders>
        </w:tcPr>
        <w:p w14:paraId="58077E02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3279FE66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8762A1" w14:paraId="0A93770B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5DBC9B3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D5B2B0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003501E7" w14:textId="77777777" w:rsidR="008762A1" w:rsidRDefault="008762A1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0C96A70E" w14:textId="77777777" w:rsidR="008762A1" w:rsidRDefault="008762A1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564A9044" w14:textId="77777777" w:rsidR="008762A1" w:rsidRDefault="008762A1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5260" w14:textId="77777777" w:rsidR="00FB2E39" w:rsidRDefault="00FB2E39">
      <w:r>
        <w:separator/>
      </w:r>
    </w:p>
  </w:footnote>
  <w:footnote w:type="continuationSeparator" w:id="0">
    <w:p w14:paraId="7BA53534" w14:textId="77777777" w:rsidR="00FB2E39" w:rsidRDefault="00FB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C22B" w14:textId="77777777" w:rsidR="008762A1" w:rsidRDefault="008762A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1AE9" w14:textId="77777777" w:rsidR="008762A1" w:rsidRDefault="008762A1">
    <w:pPr>
      <w:pStyle w:val="Topptekst"/>
    </w:pPr>
  </w:p>
  <w:p w14:paraId="52931763" w14:textId="77777777" w:rsidR="008762A1" w:rsidRDefault="008762A1">
    <w:pPr>
      <w:pStyle w:val="Topptekst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2263" w14:textId="77777777" w:rsidR="008762A1" w:rsidRDefault="008762A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9"/>
    <w:rsid w:val="00105C93"/>
    <w:rsid w:val="002E7CC9"/>
    <w:rsid w:val="00351499"/>
    <w:rsid w:val="00443EB4"/>
    <w:rsid w:val="006F4399"/>
    <w:rsid w:val="00805D5B"/>
    <w:rsid w:val="00827D3B"/>
    <w:rsid w:val="008762A1"/>
    <w:rsid w:val="00990BA3"/>
    <w:rsid w:val="00A4523B"/>
    <w:rsid w:val="00A53E1A"/>
    <w:rsid w:val="00B05CB5"/>
    <w:rsid w:val="00CF7A32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F9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9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9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2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9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9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934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934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9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934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2934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2934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934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2E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2E39"/>
    <w:rPr>
      <w:rFonts w:ascii="Tahoma" w:hAnsi="Tahoma" w:cs="Tahoma"/>
      <w:sz w:val="16"/>
      <w:szCs w:val="16"/>
    </w:rPr>
  </w:style>
  <w:style w:type="paragraph" w:customStyle="1" w:styleId="lead-in">
    <w:name w:val="lead-in"/>
    <w:basedOn w:val="Normal"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9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9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2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9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9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934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934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9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934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2934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2934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934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2E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2E39"/>
    <w:rPr>
      <w:rFonts w:ascii="Tahoma" w:hAnsi="Tahoma" w:cs="Tahoma"/>
      <w:sz w:val="16"/>
      <w:szCs w:val="16"/>
    </w:rPr>
  </w:style>
  <w:style w:type="paragraph" w:customStyle="1" w:styleId="lead-in">
    <w:name w:val="lead-in"/>
    <w:basedOn w:val="Normal"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E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ve.merethe.naess@kristiansand.kommune.no" TargetMode="External"/><Relationship Id="rId18" Type="http://schemas.openxmlformats.org/officeDocument/2006/relationships/hyperlink" Target="mailto:inger.lise.solas@kristiansand.kommune.no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erje.Byholt@kristiansand.kommune.no" TargetMode="External"/><Relationship Id="rId17" Type="http://schemas.openxmlformats.org/officeDocument/2006/relationships/hyperlink" Target="mailto:bjorg.tveiten@kristiansand.kommune.n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irsten.kaalstad@kristiansand.kommune.no" TargetMode="External"/><Relationship Id="rId20" Type="http://schemas.openxmlformats.org/officeDocument/2006/relationships/header" Target="header2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ranett/Handboker/Personalhandbok/Kapittel-2--Arbeidstaker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se.bo@kristiansand.kommune.no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2.xml"/><Relationship Id="rId10" Type="http://schemas.openxmlformats.org/officeDocument/2006/relationships/hyperlink" Target="http://web2/spesmod/ztAnnonser/start.as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fordeling@kristiansand.kommune.no" TargetMode="External"/><Relationship Id="rId14" Type="http://schemas.openxmlformats.org/officeDocument/2006/relationships/hyperlink" Target="mailto:Terje.Byholt@kristiansand.kommune.no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rs-fil3\Office_felles$\Office2010\Maler\Krs\Mal%20Farge%20Krsand%20kommu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E7D1AB87-2F1E-49D0-89F9-A1D2466554BE}"/>
</file>

<file path=customXml/itemProps2.xml><?xml version="1.0" encoding="utf-8"?>
<ds:datastoreItem xmlns:ds="http://schemas.openxmlformats.org/officeDocument/2006/customXml" ds:itemID="{6EB560A7-576E-488B-B8D1-DD3F4D21B34D}"/>
</file>

<file path=customXml/itemProps3.xml><?xml version="1.0" encoding="utf-8"?>
<ds:datastoreItem xmlns:ds="http://schemas.openxmlformats.org/officeDocument/2006/customXml" ds:itemID="{54A2F6ED-9402-4A54-B0CC-A4F438124FB1}"/>
</file>

<file path=customXml/itemProps4.xml><?xml version="1.0" encoding="utf-8"?>
<ds:datastoreItem xmlns:ds="http://schemas.openxmlformats.org/officeDocument/2006/customXml" ds:itemID="{7D686E8B-C877-4018-96E5-BC0BE42D2D9B}"/>
</file>

<file path=docProps/app.xml><?xml version="1.0" encoding="utf-8"?>
<Properties xmlns="http://schemas.openxmlformats.org/officeDocument/2006/extended-properties" xmlns:vt="http://schemas.openxmlformats.org/officeDocument/2006/docPropsVTypes">
  <Template>Mal Farge Krsand kommune</Template>
  <TotalTime>116</TotalTime>
  <Pages>2</Pages>
  <Words>477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 K. Torridal</dc:creator>
  <dc:description>U</dc:description>
  <cp:lastModifiedBy>Anne Ma K. Torridal</cp:lastModifiedBy>
  <cp:revision>12</cp:revision>
  <cp:lastPrinted>2006-01-26T12:38:00Z</cp:lastPrinted>
  <dcterms:created xsi:type="dcterms:W3CDTF">2015-06-03T10:53:00Z</dcterms:created>
  <dcterms:modified xsi:type="dcterms:W3CDTF">2015-06-03T13:08:00Z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