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4A2" w:rsidRDefault="008B54A2" w:rsidP="008B54A2">
      <w:pPr>
        <w:rPr>
          <w:b/>
        </w:rPr>
      </w:pPr>
      <w:bookmarkStart w:id="0" w:name="_GoBack"/>
      <w:bookmarkEnd w:id="0"/>
    </w:p>
    <w:p w:rsidR="008B54A2" w:rsidRDefault="008B54A2" w:rsidP="008B54A2">
      <w:pPr>
        <w:rPr>
          <w:b/>
        </w:rPr>
      </w:pPr>
    </w:p>
    <w:p w:rsidR="008B54A2" w:rsidRDefault="008B54A2" w:rsidP="008B54A2">
      <w:pPr>
        <w:rPr>
          <w:b/>
        </w:rPr>
      </w:pPr>
      <w:r>
        <w:rPr>
          <w:b/>
        </w:rPr>
        <w:t xml:space="preserve">Rutine for </w:t>
      </w:r>
      <w:proofErr w:type="spellStart"/>
      <w:r>
        <w:rPr>
          <w:b/>
        </w:rPr>
        <w:t>Procasso</w:t>
      </w:r>
      <w:proofErr w:type="spellEnd"/>
      <w:r w:rsidRPr="00472962">
        <w:rPr>
          <w:b/>
        </w:rPr>
        <w:t xml:space="preserve"> </w:t>
      </w:r>
      <w:r>
        <w:rPr>
          <w:b/>
        </w:rPr>
        <w:t>– kemneren (system for innfordring av kommunale krav)</w:t>
      </w:r>
    </w:p>
    <w:p w:rsidR="008B54A2" w:rsidRDefault="008B54A2" w:rsidP="008B54A2">
      <w:pPr>
        <w:rPr>
          <w:b/>
        </w:rPr>
      </w:pPr>
    </w:p>
    <w:p w:rsidR="008B54A2" w:rsidRPr="004117E1" w:rsidRDefault="008B54A2" w:rsidP="008B54A2">
      <w:r>
        <w:t xml:space="preserve">Systemet er ikke godkjent for elektronisk arkivering av bevaringspliktige dokumenter. Bevaringspliktige opplysninger og dokumenter overføres foreløpig manuelt til Public 360 i påvente av integrasjonsløsninger. </w:t>
      </w:r>
      <w:r w:rsidR="00E90351">
        <w:t>Arbeidet med integrasjon er planlagt, men ikke påbegynt.</w:t>
      </w:r>
    </w:p>
    <w:p w:rsidR="008B54A2" w:rsidRPr="004117E1" w:rsidRDefault="008B54A2" w:rsidP="008B54A2"/>
    <w:p w:rsidR="008B54A2" w:rsidRPr="004117E1" w:rsidRDefault="008B54A2" w:rsidP="008B54A2">
      <w:r w:rsidRPr="004117E1">
        <w:t>Dokumentsenteret registrerer alle inngående dokumenter i Public 360 og saksbehandlere på kemnerkontoret</w:t>
      </w:r>
      <w:r>
        <w:t>/Dokumentsenteret</w:t>
      </w:r>
      <w:r w:rsidRPr="004117E1">
        <w:t xml:space="preserve"> laster opp al</w:t>
      </w:r>
      <w:r>
        <w:t xml:space="preserve">le utgående dokumenter fra </w:t>
      </w:r>
      <w:proofErr w:type="spellStart"/>
      <w:r>
        <w:t>Procasso</w:t>
      </w:r>
      <w:proofErr w:type="spellEnd"/>
      <w:r w:rsidRPr="004117E1">
        <w:t xml:space="preserve"> til Public 360 manuelt. </w:t>
      </w:r>
    </w:p>
    <w:p w:rsidR="008B54A2" w:rsidRDefault="008B54A2" w:rsidP="008B54A2">
      <w:pPr>
        <w:rPr>
          <w:b/>
        </w:rPr>
      </w:pPr>
    </w:p>
    <w:p w:rsidR="008B54A2" w:rsidRDefault="008B54A2" w:rsidP="008B54A2">
      <w:r w:rsidRPr="00FB0B83">
        <w:rPr>
          <w:u w:val="single"/>
        </w:rPr>
        <w:t>Hovedpunkter som inkluderes i integrasjonen:</w:t>
      </w:r>
      <w:r>
        <w:t xml:space="preserve"> (listen er ikke uttømmende):</w:t>
      </w:r>
    </w:p>
    <w:p w:rsidR="008B54A2" w:rsidRDefault="008B54A2" w:rsidP="008B54A2">
      <w:r>
        <w:t xml:space="preserve"> </w:t>
      </w:r>
    </w:p>
    <w:p w:rsidR="008B54A2" w:rsidRDefault="00E90351" w:rsidP="008B54A2">
      <w:r>
        <w:t>All</w:t>
      </w:r>
      <w:r w:rsidR="008B54A2">
        <w:t xml:space="preserve"> inngående og utgående korrespondanse som er gjenstand for saksbehandling og har verdi som dokumentasjon registreres inn på den enkelte sak i P360.</w:t>
      </w:r>
    </w:p>
    <w:p w:rsidR="008B54A2" w:rsidRDefault="008B54A2" w:rsidP="008B54A2">
      <w:r>
        <w:t>(Arkivforskriftens</w:t>
      </w:r>
      <w:proofErr w:type="gramStart"/>
      <w:r>
        <w:t xml:space="preserve"> §2</w:t>
      </w:r>
      <w:proofErr w:type="gramEnd"/>
      <w:r>
        <w:t>-6 om journalføring)</w:t>
      </w:r>
    </w:p>
    <w:p w:rsidR="008B54A2" w:rsidRDefault="008B54A2" w:rsidP="008B54A2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B54A2" w:rsidTr="00833540">
        <w:tc>
          <w:tcPr>
            <w:tcW w:w="9212" w:type="dxa"/>
          </w:tcPr>
          <w:p w:rsidR="008B54A2" w:rsidRDefault="008B54A2" w:rsidP="00833540">
            <w:pPr>
              <w:rPr>
                <w:b/>
              </w:rPr>
            </w:pPr>
            <w:r>
              <w:rPr>
                <w:b/>
              </w:rPr>
              <w:t xml:space="preserve">Sak: </w:t>
            </w:r>
          </w:p>
          <w:p w:rsidR="008B54A2" w:rsidRDefault="008B54A2" w:rsidP="00833540">
            <w:r w:rsidRPr="004117E1">
              <w:t xml:space="preserve">Det </w:t>
            </w:r>
            <w:r>
              <w:t>opprettes egen sak pr. person/firma i egen arkivdel (KEMN1-KR</w:t>
            </w:r>
            <w:r w:rsidR="00505A64">
              <w:t>/SO/BI</w:t>
            </w:r>
            <w:r>
              <w:t xml:space="preserve">) organisert etter </w:t>
            </w:r>
            <w:proofErr w:type="spellStart"/>
            <w:r>
              <w:t>f.dato</w:t>
            </w:r>
            <w:proofErr w:type="spellEnd"/>
            <w:r>
              <w:t>/</w:t>
            </w:r>
            <w:proofErr w:type="spellStart"/>
            <w:r>
              <w:t>organisasjonsnr</w:t>
            </w:r>
            <w:proofErr w:type="spellEnd"/>
            <w:r>
              <w:t xml:space="preserve">. </w:t>
            </w:r>
          </w:p>
          <w:p w:rsidR="008B54A2" w:rsidRDefault="008B54A2" w:rsidP="00833540">
            <w:r>
              <w:t xml:space="preserve">Alle sakene og dokumentene er unntatt fra off. </w:t>
            </w:r>
            <w:proofErr w:type="spellStart"/>
            <w:r>
              <w:t>ihht</w:t>
            </w:r>
            <w:proofErr w:type="spellEnd"/>
            <w:r>
              <w:t xml:space="preserve">. </w:t>
            </w:r>
            <w:proofErr w:type="spellStart"/>
            <w:r>
              <w:t>Offl</w:t>
            </w:r>
            <w:proofErr w:type="spellEnd"/>
            <w:proofErr w:type="gramStart"/>
            <w:r>
              <w:t xml:space="preserve"> §13</w:t>
            </w:r>
            <w:proofErr w:type="gramEnd"/>
            <w:r>
              <w:t xml:space="preserve"> jfr. </w:t>
            </w:r>
            <w:proofErr w:type="spellStart"/>
            <w:r>
              <w:t>fvl</w:t>
            </w:r>
            <w:proofErr w:type="spellEnd"/>
            <w:r>
              <w:t xml:space="preserve">. §13, 1 ledd. </w:t>
            </w:r>
          </w:p>
          <w:p w:rsidR="008B54A2" w:rsidRPr="004117E1" w:rsidRDefault="008B54A2" w:rsidP="00833540">
            <w:r>
              <w:t>Unntak for oppl. Underlagt taushetsplikt Personlige forhold og drifts- og forretningshemmeligheter. (SKAL regel)</w:t>
            </w:r>
          </w:p>
        </w:tc>
      </w:tr>
      <w:tr w:rsidR="008B54A2" w:rsidTr="00833540">
        <w:tc>
          <w:tcPr>
            <w:tcW w:w="9212" w:type="dxa"/>
          </w:tcPr>
          <w:p w:rsidR="008B54A2" w:rsidRPr="00984289" w:rsidRDefault="008B54A2" w:rsidP="00833540">
            <w:pPr>
              <w:rPr>
                <w:b/>
              </w:rPr>
            </w:pPr>
            <w:r w:rsidRPr="00984289">
              <w:rPr>
                <w:b/>
              </w:rPr>
              <w:t>Dokumenter:</w:t>
            </w:r>
          </w:p>
        </w:tc>
      </w:tr>
      <w:tr w:rsidR="008B54A2" w:rsidTr="00833540">
        <w:tc>
          <w:tcPr>
            <w:tcW w:w="9212" w:type="dxa"/>
          </w:tcPr>
          <w:p w:rsidR="008B54A2" w:rsidRDefault="008B54A2" w:rsidP="00833540">
            <w:r>
              <w:t>Brev til og fra Forliksrådet</w:t>
            </w:r>
          </w:p>
        </w:tc>
      </w:tr>
      <w:tr w:rsidR="008B54A2" w:rsidTr="00833540">
        <w:tc>
          <w:tcPr>
            <w:tcW w:w="9212" w:type="dxa"/>
          </w:tcPr>
          <w:p w:rsidR="008B54A2" w:rsidRDefault="008B54A2" w:rsidP="00833540">
            <w:r>
              <w:t>Fravikelse fast eiendom</w:t>
            </w:r>
          </w:p>
        </w:tc>
      </w:tr>
      <w:tr w:rsidR="008B54A2" w:rsidTr="00833540">
        <w:tc>
          <w:tcPr>
            <w:tcW w:w="9212" w:type="dxa"/>
          </w:tcPr>
          <w:p w:rsidR="008B54A2" w:rsidRDefault="008B54A2" w:rsidP="00833540">
            <w:r>
              <w:t>Dokumenter vedr. konkurs</w:t>
            </w:r>
          </w:p>
        </w:tc>
      </w:tr>
      <w:tr w:rsidR="008B54A2" w:rsidTr="00833540">
        <w:tc>
          <w:tcPr>
            <w:tcW w:w="9212" w:type="dxa"/>
          </w:tcPr>
          <w:p w:rsidR="008B54A2" w:rsidRDefault="008B54A2" w:rsidP="00833540">
            <w:r>
              <w:t>Skifteattester dødsbo</w:t>
            </w:r>
          </w:p>
        </w:tc>
      </w:tr>
      <w:tr w:rsidR="008B54A2" w:rsidTr="00833540">
        <w:tc>
          <w:tcPr>
            <w:tcW w:w="9212" w:type="dxa"/>
          </w:tcPr>
          <w:p w:rsidR="008B54A2" w:rsidRDefault="008B54A2" w:rsidP="00833540">
            <w:r>
              <w:t>Søknad om gjeldsrådgivning</w:t>
            </w:r>
          </w:p>
        </w:tc>
      </w:tr>
      <w:tr w:rsidR="008B54A2" w:rsidTr="00833540">
        <w:tc>
          <w:tcPr>
            <w:tcW w:w="9212" w:type="dxa"/>
          </w:tcPr>
          <w:p w:rsidR="008B54A2" w:rsidRDefault="008B54A2" w:rsidP="00833540">
            <w:r>
              <w:t>Tvangssalg fast eiendom</w:t>
            </w:r>
          </w:p>
        </w:tc>
      </w:tr>
      <w:tr w:rsidR="008B54A2" w:rsidTr="00833540">
        <w:tc>
          <w:tcPr>
            <w:tcW w:w="9212" w:type="dxa"/>
          </w:tcPr>
          <w:p w:rsidR="008B54A2" w:rsidRDefault="008B54A2" w:rsidP="00833540">
            <w:r>
              <w:t>Tvangsinnfordring fast eiendom</w:t>
            </w:r>
          </w:p>
        </w:tc>
      </w:tr>
      <w:tr w:rsidR="008B54A2" w:rsidTr="00833540">
        <w:tc>
          <w:tcPr>
            <w:tcW w:w="9212" w:type="dxa"/>
          </w:tcPr>
          <w:p w:rsidR="008B54A2" w:rsidRDefault="008B54A2" w:rsidP="00833540">
            <w:r>
              <w:t xml:space="preserve">Tvangsskatt eiendom </w:t>
            </w:r>
          </w:p>
        </w:tc>
      </w:tr>
      <w:tr w:rsidR="008B54A2" w:rsidTr="00833540">
        <w:tc>
          <w:tcPr>
            <w:tcW w:w="9212" w:type="dxa"/>
          </w:tcPr>
          <w:p w:rsidR="008B54A2" w:rsidRDefault="008B54A2" w:rsidP="00833540">
            <w:r>
              <w:t>Betalingsavtaler</w:t>
            </w:r>
          </w:p>
        </w:tc>
      </w:tr>
    </w:tbl>
    <w:p w:rsidR="00B43607" w:rsidRDefault="00B43607" w:rsidP="009168C7"/>
    <w:p w:rsidR="008B54A2" w:rsidRDefault="008B54A2" w:rsidP="009168C7">
      <w:r>
        <w:t>B. Berg</w:t>
      </w:r>
    </w:p>
    <w:p w:rsidR="008B54A2" w:rsidRPr="009168C7" w:rsidRDefault="008B54A2" w:rsidP="009168C7">
      <w:proofErr w:type="gramStart"/>
      <w:r>
        <w:t>08.06.2015</w:t>
      </w:r>
      <w:proofErr w:type="gramEnd"/>
    </w:p>
    <w:sectPr w:rsidR="008B54A2" w:rsidRPr="00916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4A2"/>
    <w:rsid w:val="001A42BB"/>
    <w:rsid w:val="00285D83"/>
    <w:rsid w:val="002B536D"/>
    <w:rsid w:val="00505A64"/>
    <w:rsid w:val="00776C21"/>
    <w:rsid w:val="008B54A2"/>
    <w:rsid w:val="009168C7"/>
    <w:rsid w:val="00A56517"/>
    <w:rsid w:val="00B2211E"/>
    <w:rsid w:val="00B43607"/>
    <w:rsid w:val="00DE4DF6"/>
    <w:rsid w:val="00E9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4A2"/>
    <w:pPr>
      <w:spacing w:after="0"/>
    </w:pPr>
    <w:rPr>
      <w:rFonts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8B54A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4A2"/>
    <w:pPr>
      <w:spacing w:after="0"/>
    </w:pPr>
    <w:rPr>
      <w:rFonts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8B54A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0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Kristiansand kommune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Berit Berg</dc:creator>
  <cp:lastModifiedBy>Berit Berg</cp:lastModifiedBy>
  <cp:revision>2</cp:revision>
  <dcterms:created xsi:type="dcterms:W3CDTF">2015-06-09T07:57:00Z</dcterms:created>
  <dcterms:modified xsi:type="dcterms:W3CDTF">2015-06-09T07:57:00Z</dcterms:modified>
</cp:coreProperties>
</file>