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F1ABF79" w14:textId="77777777" w:rsidR="004D2FAA" w:rsidRDefault="009C0E1C" w:rsidP="0028478F">
          <w:pPr>
            <w:pStyle w:val="Tittel"/>
          </w:pPr>
          <w:r>
            <w:t>Gamle protokoller</w:t>
          </w:r>
        </w:p>
      </w:sdtContent>
    </w:sdt>
    <w:p w14:paraId="2030658B" w14:textId="77777777" w:rsidR="00444DBA" w:rsidRPr="00444DBA" w:rsidRDefault="009C0E1C" w:rsidP="00444DBA">
      <w:r>
        <w:t>Sendt 23. og 25. mars 2015</w:t>
      </w:r>
    </w:p>
    <w:p w14:paraId="7BB43E23" w14:textId="77777777" w:rsidR="009C0E1C" w:rsidRPr="00C15525" w:rsidRDefault="009C0E1C" w:rsidP="009C0E1C">
      <w:pPr>
        <w:rPr>
          <w:b/>
        </w:rPr>
      </w:pPr>
      <w:r w:rsidRPr="00986F28">
        <w:rPr>
          <w:b/>
          <w:sz w:val="28"/>
          <w:szCs w:val="28"/>
        </w:rPr>
        <w:t>Protokoll:</w:t>
      </w:r>
      <w:r w:rsidRPr="00986F28">
        <w:rPr>
          <w:b/>
          <w:sz w:val="28"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6F28">
        <w:rPr>
          <w:b/>
          <w:sz w:val="28"/>
          <w:szCs w:val="28"/>
        </w:rPr>
        <w:t>Årstall:</w:t>
      </w:r>
    </w:p>
    <w:p w14:paraId="4CC0D134" w14:textId="77777777" w:rsidR="009C0E1C" w:rsidRPr="004451A3" w:rsidRDefault="009C0E1C" w:rsidP="009C0E1C">
      <w:pPr>
        <w:pStyle w:val="Listeavsnitt"/>
        <w:numPr>
          <w:ilvl w:val="0"/>
          <w:numId w:val="5"/>
        </w:numPr>
      </w:pPr>
      <w:r w:rsidRPr="004451A3">
        <w:t xml:space="preserve">Lønnsoppgaver                 </w:t>
      </w:r>
      <w:r w:rsidRPr="004451A3">
        <w:tab/>
      </w:r>
      <w:r w:rsidRPr="004451A3">
        <w:tab/>
      </w:r>
      <w:r>
        <w:tab/>
      </w:r>
      <w:r>
        <w:tab/>
        <w:t xml:space="preserve"> </w:t>
      </w:r>
      <w:r w:rsidRPr="004451A3">
        <w:t xml:space="preserve"> 1937-1944</w:t>
      </w:r>
    </w:p>
    <w:p w14:paraId="1C26A7E9" w14:textId="77777777" w:rsidR="009C0E1C" w:rsidRPr="004451A3" w:rsidRDefault="009C0E1C" w:rsidP="009C0E1C">
      <w:pPr>
        <w:pStyle w:val="Listeavsnitt"/>
        <w:numPr>
          <w:ilvl w:val="0"/>
          <w:numId w:val="5"/>
        </w:numPr>
      </w:pPr>
      <w:r w:rsidRPr="004451A3">
        <w:t>Elverum skogbrannstyre</w:t>
      </w:r>
      <w:r w:rsidRPr="004451A3">
        <w:tab/>
      </w:r>
      <w:r w:rsidRPr="004451A3">
        <w:tab/>
      </w:r>
      <w:r>
        <w:tab/>
      </w:r>
      <w:r>
        <w:tab/>
        <w:t xml:space="preserve">  </w:t>
      </w:r>
      <w:r w:rsidRPr="004451A3">
        <w:t>1897-1962</w:t>
      </w:r>
    </w:p>
    <w:p w14:paraId="12045E54" w14:textId="77777777" w:rsidR="009C0E1C" w:rsidRDefault="009C0E1C" w:rsidP="009C0E1C">
      <w:pPr>
        <w:pStyle w:val="Listeavsnitt"/>
        <w:numPr>
          <w:ilvl w:val="0"/>
          <w:numId w:val="5"/>
        </w:numPr>
      </w:pPr>
      <w:r w:rsidRPr="004451A3">
        <w:t xml:space="preserve">Avskrivning av vann og bindingsskatt     </w:t>
      </w:r>
      <w:r>
        <w:tab/>
      </w:r>
      <w:r>
        <w:tab/>
      </w:r>
      <w:r>
        <w:tab/>
        <w:t xml:space="preserve">  </w:t>
      </w:r>
      <w:r w:rsidRPr="004451A3">
        <w:t>1931-1945</w:t>
      </w:r>
    </w:p>
    <w:p w14:paraId="4CA37755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Elverum brannstyre</w:t>
      </w:r>
      <w:r>
        <w:tab/>
      </w:r>
      <w:r>
        <w:tab/>
      </w:r>
      <w:r>
        <w:tab/>
      </w:r>
      <w:r>
        <w:tab/>
      </w:r>
      <w:r>
        <w:tab/>
        <w:t xml:space="preserve">  1950-1971</w:t>
      </w:r>
    </w:p>
    <w:p w14:paraId="3625E846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 xml:space="preserve">Reguleringskommisjonen </w:t>
      </w:r>
      <w:r>
        <w:tab/>
      </w:r>
      <w:r>
        <w:tab/>
        <w:t xml:space="preserve">              </w:t>
      </w:r>
      <w:r>
        <w:tab/>
      </w:r>
      <w:r>
        <w:tab/>
        <w:t xml:space="preserve">  1915-1925</w:t>
      </w:r>
    </w:p>
    <w:p w14:paraId="674C8A96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Reguleringskommisjonen</w:t>
      </w:r>
      <w:r>
        <w:tab/>
      </w:r>
      <w:r>
        <w:tab/>
      </w:r>
      <w:r>
        <w:tab/>
      </w:r>
      <w:r>
        <w:tab/>
        <w:t xml:space="preserve">  1926-1945</w:t>
      </w:r>
    </w:p>
    <w:p w14:paraId="7E6D8F6E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Galgeberget park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4C24613A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Bygningsrådet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1953-1966</w:t>
      </w:r>
    </w:p>
    <w:p w14:paraId="2AB2C810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Forhandlingsprotokoll bygningskommunen</w:t>
      </w:r>
      <w:r>
        <w:tab/>
      </w:r>
      <w:r>
        <w:tab/>
        <w:t xml:space="preserve">  1948-1951</w:t>
      </w:r>
    </w:p>
    <w:p w14:paraId="27B1C70F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Forhandlingsprotokoll bygningskommunen</w:t>
      </w:r>
      <w:r>
        <w:tab/>
        <w:t xml:space="preserve">                1898-1917</w:t>
      </w:r>
      <w:r>
        <w:tab/>
      </w:r>
    </w:p>
    <w:p w14:paraId="6A2E5B98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Elverum bygningsråd</w:t>
      </w:r>
      <w:r>
        <w:tab/>
      </w:r>
      <w:r>
        <w:tab/>
      </w:r>
      <w:r>
        <w:tab/>
      </w:r>
      <w:r>
        <w:tab/>
      </w:r>
      <w:r>
        <w:tab/>
        <w:t xml:space="preserve"> 1946-1953</w:t>
      </w:r>
    </w:p>
    <w:p w14:paraId="0F7CCB8F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 xml:space="preserve">Elverum bygningskommune </w:t>
      </w:r>
      <w:r>
        <w:tab/>
      </w:r>
      <w:r>
        <w:tab/>
      </w:r>
      <w:r>
        <w:tab/>
      </w:r>
      <w:r>
        <w:tab/>
        <w:t xml:space="preserve"> 1893-1915</w:t>
      </w:r>
    </w:p>
    <w:p w14:paraId="4199F1A9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 xml:space="preserve">Elverum bygningskommune                    </w:t>
      </w:r>
      <w:r>
        <w:tab/>
      </w:r>
      <w:r>
        <w:tab/>
      </w:r>
      <w:r>
        <w:tab/>
        <w:t xml:space="preserve"> 1931-1948</w:t>
      </w:r>
    </w:p>
    <w:p w14:paraId="49D8A986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Elverum formannskap</w:t>
      </w:r>
      <w:r>
        <w:tab/>
      </w:r>
      <w:r>
        <w:tab/>
      </w:r>
      <w:r>
        <w:tab/>
      </w:r>
      <w:r>
        <w:tab/>
      </w:r>
      <w:r>
        <w:tab/>
        <w:t xml:space="preserve"> 1892-1898</w:t>
      </w:r>
    </w:p>
    <w:p w14:paraId="17EC5E50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Elverum herredstyre</w:t>
      </w:r>
      <w:r>
        <w:tab/>
      </w:r>
      <w:r>
        <w:tab/>
      </w:r>
      <w:r>
        <w:tab/>
      </w:r>
      <w:r>
        <w:tab/>
      </w:r>
      <w:r>
        <w:tab/>
        <w:t xml:space="preserve"> 1906-1987</w:t>
      </w:r>
    </w:p>
    <w:p w14:paraId="61EAD45D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Valgprotokoll</w:t>
      </w:r>
      <w:r>
        <w:tab/>
      </w:r>
      <w:r>
        <w:tab/>
      </w:r>
      <w:r>
        <w:tab/>
      </w:r>
      <w:r>
        <w:tab/>
      </w:r>
      <w:r>
        <w:tab/>
      </w:r>
      <w:r>
        <w:tab/>
        <w:t>1898-1917</w:t>
      </w:r>
      <w:r>
        <w:tab/>
      </w:r>
    </w:p>
    <w:p w14:paraId="08E1E18F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Utvalg protokoll</w:t>
      </w:r>
      <w:r>
        <w:tab/>
      </w:r>
      <w:r>
        <w:tab/>
      </w:r>
      <w:r>
        <w:tab/>
      </w:r>
      <w:r>
        <w:tab/>
      </w:r>
      <w:r>
        <w:tab/>
        <w:t>1972-1975</w:t>
      </w:r>
    </w:p>
    <w:p w14:paraId="5C96E265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Kommunale verv</w:t>
      </w:r>
      <w:r>
        <w:tab/>
      </w:r>
      <w:r>
        <w:tab/>
      </w:r>
      <w:r>
        <w:tab/>
      </w:r>
      <w:r>
        <w:tab/>
      </w:r>
      <w:r>
        <w:tab/>
        <w:t>1961-1972</w:t>
      </w:r>
      <w:r>
        <w:tab/>
      </w:r>
    </w:p>
    <w:p w14:paraId="2378266B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Skylddeling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1863-</w:t>
      </w:r>
    </w:p>
    <w:p w14:paraId="536695A9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Vannverket</w:t>
      </w:r>
    </w:p>
    <w:p w14:paraId="2188567A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Brannvessenet</w:t>
      </w:r>
    </w:p>
    <w:p w14:paraId="066A573F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Reguleringsplan 1919</w:t>
      </w:r>
    </w:p>
    <w:p w14:paraId="38A1C5F5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Vannverket i Stavåsen</w:t>
      </w:r>
    </w:p>
    <w:p w14:paraId="31341914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Regulering 1945</w:t>
      </w:r>
    </w:p>
    <w:p w14:paraId="36B2DC46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Elverum brannstyre</w:t>
      </w:r>
    </w:p>
    <w:p w14:paraId="06B93244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Regulering før 1040</w:t>
      </w:r>
    </w:p>
    <w:p w14:paraId="09C9FD19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Elverum brannstyre</w:t>
      </w:r>
      <w:r>
        <w:tab/>
      </w:r>
      <w:r>
        <w:tab/>
      </w:r>
      <w:r>
        <w:tab/>
      </w:r>
      <w:r>
        <w:tab/>
      </w:r>
      <w:r>
        <w:tab/>
        <w:t xml:space="preserve">1950 </w:t>
      </w:r>
    </w:p>
    <w:p w14:paraId="24FF69DF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Erklæringer</w:t>
      </w:r>
      <w:r>
        <w:tab/>
      </w:r>
      <w:r>
        <w:tab/>
      </w:r>
      <w:r>
        <w:tab/>
      </w:r>
      <w:r>
        <w:tab/>
      </w:r>
      <w:r>
        <w:tab/>
      </w:r>
      <w:r>
        <w:tab/>
        <w:t>1900</w:t>
      </w:r>
    </w:p>
    <w:p w14:paraId="758D55EB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 xml:space="preserve">Kontrakter og skjøter </w:t>
      </w:r>
      <w:r>
        <w:tab/>
      </w:r>
      <w:r>
        <w:tab/>
      </w:r>
      <w:r>
        <w:tab/>
      </w:r>
      <w:r>
        <w:tab/>
      </w:r>
      <w:r>
        <w:tab/>
        <w:t>ca 1900</w:t>
      </w:r>
    </w:p>
    <w:p w14:paraId="4A260444" w14:textId="77777777" w:rsidR="009C0E1C" w:rsidRDefault="009C0E1C" w:rsidP="009C0E1C">
      <w:pPr>
        <w:pStyle w:val="Listeavsnitt"/>
        <w:numPr>
          <w:ilvl w:val="0"/>
          <w:numId w:val="5"/>
        </w:numPr>
      </w:pPr>
      <w:r>
        <w:t>Erklæringer</w:t>
      </w:r>
    </w:p>
    <w:p w14:paraId="2F7E941F" w14:textId="77777777" w:rsidR="009C0E1C" w:rsidRDefault="009C0E1C" w:rsidP="009C0E1C">
      <w:pPr>
        <w:pStyle w:val="Listeavsnitt"/>
        <w:numPr>
          <w:ilvl w:val="0"/>
          <w:numId w:val="5"/>
        </w:numPr>
      </w:pPr>
    </w:p>
    <w:p w14:paraId="260546ED" w14:textId="77777777" w:rsidR="00444DBA" w:rsidRDefault="00444DBA" w:rsidP="00444DBA">
      <w:pPr>
        <w:tabs>
          <w:tab w:val="left" w:pos="951"/>
        </w:tabs>
      </w:pPr>
      <w:r>
        <w:tab/>
      </w:r>
    </w:p>
    <w:p w14:paraId="337EA786" w14:textId="77777777" w:rsidR="00444DBA" w:rsidRPr="00444DBA" w:rsidRDefault="00444DBA" w:rsidP="00444DBA"/>
    <w:sectPr w:rsidR="00444DBA" w:rsidRPr="00444DBA" w:rsidSect="00981CFD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FFDBD" w14:textId="77777777" w:rsidR="009C0E1C" w:rsidRDefault="009C0E1C" w:rsidP="00B23989">
      <w:pPr>
        <w:spacing w:after="0" w:line="240" w:lineRule="auto"/>
      </w:pPr>
      <w:r>
        <w:separator/>
      </w:r>
    </w:p>
  </w:endnote>
  <w:endnote w:type="continuationSeparator" w:id="0">
    <w:p w14:paraId="0ACA195C" w14:textId="77777777" w:rsidR="009C0E1C" w:rsidRDefault="009C0E1C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36C9112F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5AA50A32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36B3355A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6A04BD">
          <w:rPr>
            <w:noProof/>
          </w:rPr>
          <w:t>1</w:t>
        </w:r>
        <w:r>
          <w:fldChar w:fldCharType="end"/>
        </w:r>
      </w:p>
      <w:p w14:paraId="141290CB" w14:textId="77777777" w:rsidR="00981CFD" w:rsidRDefault="006A04BD">
        <w:pPr>
          <w:pStyle w:val="Bunntekst"/>
          <w:jc w:val="center"/>
        </w:pPr>
      </w:p>
    </w:sdtContent>
  </w:sdt>
  <w:p w14:paraId="27498015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D86B7" w14:textId="77777777" w:rsidR="009C0E1C" w:rsidRDefault="009C0E1C" w:rsidP="00B23989">
      <w:pPr>
        <w:spacing w:after="0" w:line="240" w:lineRule="auto"/>
      </w:pPr>
      <w:r>
        <w:separator/>
      </w:r>
    </w:p>
  </w:footnote>
  <w:footnote w:type="continuationSeparator" w:id="0">
    <w:p w14:paraId="7AEA74BD" w14:textId="77777777" w:rsidR="009C0E1C" w:rsidRDefault="009C0E1C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6716E712" w14:textId="77777777" w:rsidTr="004866D0">
      <w:tc>
        <w:tcPr>
          <w:tcW w:w="1809" w:type="dxa"/>
        </w:tcPr>
        <w:p w14:paraId="70EAC4DC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378E6D56" wp14:editId="6E055541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6746198A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98F2048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2D66DC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73F573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401E1F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749A3946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74EC36A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6A04BD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5-03-2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73AB6BC8" w14:textId="77777777" w:rsidR="00981CFD" w:rsidRPr="00B23989" w:rsidRDefault="009C0E1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25.03.2015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1252D34B" w14:textId="77777777" w:rsidR="00981CFD" w:rsidRPr="00B23989" w:rsidRDefault="009C0E1C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0E808C7C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35E8E26C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5B94368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FFCBBDF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DC04A4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4ED7D33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4569EF34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2431B5B" w14:textId="77777777" w:rsidR="00981CFD" w:rsidRPr="00B23989" w:rsidRDefault="009C0E1C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6A04BD" w:rsidRPr="006A04BD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237D4EE6" w14:textId="77777777" w:rsidR="00981CFD" w:rsidRPr="00143D22" w:rsidRDefault="006A04B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9-15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C0E1C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1948830E" w14:textId="77777777" w:rsidR="00981CFD" w:rsidRPr="00B23989" w:rsidRDefault="006A04B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9C0E1C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9-0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0DD87E17" w14:textId="77777777" w:rsidR="00981CFD" w:rsidRPr="00B23989" w:rsidRDefault="009C0E1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01.09.2015</w:t>
                    </w:r>
                  </w:p>
                </w:tc>
              </w:sdtContent>
            </w:sdt>
          </w:tr>
          <w:tr w:rsidR="00981CFD" w:rsidRPr="00903FC2" w14:paraId="08669532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0C0A763C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71166632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627657E2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035B77FD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74AB8649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2CCE12CF"/>
    <w:multiLevelType w:val="hybridMultilevel"/>
    <w:tmpl w:val="65CCA6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A04BD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9C0E1C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371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9C0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9C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700F2191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700F2192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700F2194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700F2195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DC3B0B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0F219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2015-08-31T22:00:00+00:00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>Angi valg nr. 3</Type_x0020_dokument>
    <Godkjent_x0020_dato xmlns="c894a6f0-c648-4570-8a93-85df95f25e68">2015-03-24T23:00:00+00:00</Godkjent_x0020_dato>
    <Godkjent_x0020_av xmlns="c894a6f0-c648-4570-8a93-85df95f25e68">
      <UserInfo>
        <DisplayName>Karin Schulstadsveen</DisplayName>
        <AccountId>21</AccountId>
        <AccountType/>
      </UserInfo>
    </Godkjent_x0020_av>
    <Revideres_x0020_innen xmlns="c894a6f0-c648-4570-8a93-85df95f25e68">2015-09-14T22:00:00+00:00</Revideres_x0020_innen>
    <Nytilsatt xmlns="e7c33cf5-cf9f-48a2-9650-55837b02137e">false</Nytilsatt>
    <Medarbeider xmlns="e7c33cf5-cf9f-48a2-9650-55837b02137e">false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sharepoint/v3"/>
    <ds:schemaRef ds:uri="c894a6f0-c648-4570-8a93-85df95f25e68"/>
    <ds:schemaRef ds:uri="http://www.w3.org/XML/1998/namespace"/>
    <ds:schemaRef ds:uri="http://schemas.openxmlformats.org/package/2006/metadata/core-properties"/>
    <ds:schemaRef ds:uri="c1f3c5b3-f864-4128-8902-b6d067bb09fa"/>
    <ds:schemaRef ds:uri="2c4580c1-3156-4108-959c-701110690072"/>
    <ds:schemaRef ds:uri="e7c33cf5-cf9f-48a2-9650-55837b02137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74343-D516-455E-AD0C-682F63F37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Gamle protokoller</vt:lpstr>
    </vt:vector>
  </TitlesOfParts>
  <Company>Elverum kommune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Gamle protokoller</dc:title>
  <dc:creator>Karin Schulstadsveen</dc:creator>
  <cp:lastModifiedBy>Tone Haug</cp:lastModifiedBy>
  <cp:revision>2</cp:revision>
  <dcterms:created xsi:type="dcterms:W3CDTF">2016-02-08T12:43:00Z</dcterms:created>
  <dcterms:modified xsi:type="dcterms:W3CDTF">2016-02-08T12:43:00Z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