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B6EE7B3" w14:textId="77777777" w:rsidR="004D2FAA" w:rsidRDefault="00533DD1" w:rsidP="0028478F">
          <w:pPr>
            <w:pStyle w:val="Tittel"/>
          </w:pPr>
          <w:r>
            <w:t>Focus - ikke arkivverdige dokumenter</w:t>
          </w:r>
        </w:p>
      </w:sdtContent>
    </w:sdt>
    <w:p w14:paraId="68BBC485" w14:textId="77777777" w:rsidR="00533DD1" w:rsidRDefault="00533DD1" w:rsidP="00533DD1">
      <w:pPr>
        <w:pStyle w:val="Overskrift1"/>
        <w:rPr>
          <w:rFonts w:ascii="Calibri" w:hAnsi="Calibri"/>
          <w:sz w:val="35"/>
          <w:szCs w:val="35"/>
        </w:rPr>
      </w:pPr>
      <w:bookmarkStart w:id="1" w:name="aanchor72"/>
      <w:bookmarkStart w:id="2" w:name="kanchor134"/>
      <w:bookmarkEnd w:id="1"/>
      <w:bookmarkEnd w:id="2"/>
      <w:r>
        <w:rPr>
          <w:rFonts w:ascii="Calibri" w:hAnsi="Calibri"/>
          <w:sz w:val="35"/>
          <w:szCs w:val="35"/>
        </w:rPr>
        <w:t>Generelt om ikke arkivverdige (loggede) dokumenter</w:t>
      </w:r>
    </w:p>
    <w:p w14:paraId="066F2452" w14:textId="77777777" w:rsidR="00533DD1" w:rsidRDefault="00533DD1" w:rsidP="00533D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Med ikke arkivverdige dokumenter menes saksdokumenter som ikke er gjenstand for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saksbehandling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22A1102" wp14:editId="62DB45C7">
              <wp:extent cx="103505" cy="112395"/>
              <wp:effectExtent l="0" t="0" r="0" b="1905"/>
              <wp:docPr id="6" name="Bilde 6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Vurdering av informasjon knyttet til en intern eller ekstern problemstilling med sikte på at det skal fattes en beslutning eller et vedtak.</w:t>
      </w:r>
      <w:r>
        <w:rPr>
          <w:rFonts w:ascii="Calibri" w:hAnsi="Calibri"/>
          <w:color w:val="000000"/>
          <w:sz w:val="22"/>
          <w:szCs w:val="22"/>
        </w:rPr>
        <w:t xml:space="preserve"> eller i seg selv ikke har en dokumentasjonsverdi i organisasjonen, og følgelig vil heller ikke vises på offentlig eller intern postjournal. Ikke arkivverdige dokumenter er dokumenter som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saksbehandler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110CB26" wp14:editId="4C4E1AD7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ønsker å knytte til saken en jobber med, men som ikke har dokumentasjonsverdi for saken som helhet når denne avsluttes. Her er det organisasjonens arkivrutiner som regulerer hva som er </w:t>
      </w:r>
      <w:hyperlink r:id="rId15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arkivverdig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6B68801F" wp14:editId="2308132F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og ikke. Det styrende for om et </w:t>
      </w:r>
      <w:hyperlink r:id="rId16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07D4B789" wp14:editId="0691C4DC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Logisk avgrenset informasjonsmengde som er lagret på et medium for senere lesing, lytting, fremvisning eller overføring. Et dokument kan foreligge på papir, elektronisk medium, micro-fiche eller et hvilket som helst annet medium som kan være bærer av informasjonen. Dokumenter kan romme tekst, tegninger, grafikk, fotografier, video, tale osv. Etter arkivloven § 2: ei logisk avgrensa informasjonsmengd som er lagra på eit medium for seinare lesing, lyding, framsyning eller overføring. I Noark-4 er et dokument en logisk avgrenset informasjonsmengde som kan være lagret på papir, elektronisk eller på andre medier. Vanlige eksempler på dokumenter er brev, notater, rundskriv, rapporter, protokoller m.v.</w:t>
      </w:r>
      <w:r>
        <w:rPr>
          <w:rFonts w:ascii="Calibri" w:hAnsi="Calibri"/>
          <w:color w:val="000000"/>
          <w:sz w:val="22"/>
          <w:szCs w:val="22"/>
        </w:rPr>
        <w:t xml:space="preserve"> havner på en postjournal eller ei er om dokumentet har fått </w:t>
      </w:r>
      <w:hyperlink r:id="rId17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dokumentnummer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2139E758" wp14:editId="456CD005">
              <wp:extent cx="103505" cy="112395"/>
              <wp:effectExtent l="0" t="0" r="0" b="1905"/>
              <wp:docPr id="1" name="Bilde 1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Nummer som systemet automatisk tildeler den enkelte journalpost når den opprettes. Dokumentnummeret er koblet til saksnummeret som et undernummer, og angir dokumentenes rekkefølge innenfor saken.</w:t>
      </w:r>
      <w:r>
        <w:rPr>
          <w:rFonts w:ascii="Calibri" w:hAnsi="Calibri"/>
          <w:color w:val="000000"/>
          <w:sz w:val="22"/>
          <w:szCs w:val="22"/>
        </w:rPr>
        <w:t xml:space="preserve">. I </w:t>
      </w:r>
      <w:r>
        <w:rPr>
          <w:rStyle w:val="primarytillegg"/>
          <w:rFonts w:ascii="Calibri" w:hAnsi="Calibri"/>
          <w:color w:val="000000"/>
          <w:sz w:val="22"/>
          <w:szCs w:val="22"/>
        </w:rPr>
        <w:t>tillegg</w:t>
      </w:r>
      <w:r>
        <w:rPr>
          <w:rFonts w:ascii="Calibri" w:hAnsi="Calibri"/>
          <w:color w:val="000000"/>
          <w:sz w:val="22"/>
          <w:szCs w:val="22"/>
        </w:rPr>
        <w:t xml:space="preserve"> kan en bruke 2 ulike dokumenttyper </w:t>
      </w:r>
      <w:r>
        <w:rPr>
          <w:rStyle w:val="uthevetpunkt"/>
          <w:rFonts w:ascii="Calibri" w:hAnsi="Calibri"/>
          <w:color w:val="000000"/>
          <w:sz w:val="22"/>
          <w:szCs w:val="22"/>
        </w:rPr>
        <w:t>L</w:t>
      </w:r>
      <w:r>
        <w:rPr>
          <w:rFonts w:ascii="Calibri" w:hAnsi="Calibri"/>
          <w:color w:val="000000"/>
          <w:sz w:val="22"/>
          <w:szCs w:val="22"/>
        </w:rPr>
        <w:t xml:space="preserve"> – Loggede dokumenter eller </w:t>
      </w:r>
      <w:r>
        <w:rPr>
          <w:rStyle w:val="uthevetpunkt"/>
          <w:rFonts w:ascii="Calibri" w:hAnsi="Calibri"/>
          <w:color w:val="000000"/>
          <w:sz w:val="22"/>
          <w:szCs w:val="22"/>
        </w:rPr>
        <w:t>R</w:t>
      </w:r>
      <w:r>
        <w:rPr>
          <w:rFonts w:ascii="Calibri" w:hAnsi="Calibri"/>
          <w:color w:val="000000"/>
          <w:sz w:val="22"/>
          <w:szCs w:val="22"/>
        </w:rPr>
        <w:t xml:space="preserve"> - Registrerte dokumenter. Disse to dokumenttypene funger likt og organisasjonen kan velge hvilken en ev. vil ta i bruk.</w:t>
      </w:r>
    </w:p>
    <w:p w14:paraId="70D116E2" w14:textId="77777777" w:rsidR="00444DBA" w:rsidRPr="00444DBA" w:rsidRDefault="00444DBA" w:rsidP="00444DBA"/>
    <w:p w14:paraId="2067C5AE" w14:textId="77777777" w:rsidR="00444DBA" w:rsidRDefault="00444DBA" w:rsidP="00444DBA">
      <w:pPr>
        <w:tabs>
          <w:tab w:val="left" w:pos="951"/>
        </w:tabs>
      </w:pPr>
      <w:r>
        <w:tab/>
      </w:r>
    </w:p>
    <w:p w14:paraId="48175524" w14:textId="77777777" w:rsidR="00444DBA" w:rsidRPr="00444DBA" w:rsidRDefault="00444DBA" w:rsidP="00444DBA"/>
    <w:sectPr w:rsidR="00444DBA" w:rsidRPr="00444DBA" w:rsidSect="00981CFD"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52986" w14:textId="77777777" w:rsidR="00533DD1" w:rsidRDefault="00533DD1" w:rsidP="00B23989">
      <w:pPr>
        <w:spacing w:after="0" w:line="240" w:lineRule="auto"/>
      </w:pPr>
      <w:r>
        <w:separator/>
      </w:r>
    </w:p>
  </w:endnote>
  <w:endnote w:type="continuationSeparator" w:id="0">
    <w:p w14:paraId="346E343D" w14:textId="77777777" w:rsidR="00533DD1" w:rsidRDefault="00533DD1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054A9279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8E1E7AE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99F237D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4808EB">
          <w:rPr>
            <w:noProof/>
          </w:rPr>
          <w:t>1</w:t>
        </w:r>
        <w:r>
          <w:fldChar w:fldCharType="end"/>
        </w:r>
      </w:p>
      <w:p w14:paraId="39212536" w14:textId="77777777" w:rsidR="00981CFD" w:rsidRDefault="004808EB">
        <w:pPr>
          <w:pStyle w:val="Bunntekst"/>
          <w:jc w:val="center"/>
        </w:pPr>
      </w:p>
    </w:sdtContent>
  </w:sdt>
  <w:p w14:paraId="479D684D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51A5E" w14:textId="77777777" w:rsidR="00533DD1" w:rsidRDefault="00533DD1" w:rsidP="00B23989">
      <w:pPr>
        <w:spacing w:after="0" w:line="240" w:lineRule="auto"/>
      </w:pPr>
      <w:r>
        <w:separator/>
      </w:r>
    </w:p>
  </w:footnote>
  <w:footnote w:type="continuationSeparator" w:id="0">
    <w:p w14:paraId="77CEE815" w14:textId="77777777" w:rsidR="00533DD1" w:rsidRDefault="00533DD1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0DA2B648" w14:textId="77777777" w:rsidTr="004866D0">
      <w:tc>
        <w:tcPr>
          <w:tcW w:w="1809" w:type="dxa"/>
        </w:tcPr>
        <w:p w14:paraId="65A6B84F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4DAFFC6" wp14:editId="709341DE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21ACF59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7F98AE6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4B5273C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5301AB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17DC9A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31300BEF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3565C0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4808EB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2314440B" w14:textId="77777777" w:rsidR="00981CFD" w:rsidRPr="00B23989" w:rsidRDefault="00533DD1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B831DE1" w14:textId="77777777" w:rsidR="00981CFD" w:rsidRPr="00B23989" w:rsidRDefault="00533DD1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501E304E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20C46D5D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B46A35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FF63B4A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44D868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D2F0AF6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0F22A4C7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AA45524" w14:textId="77777777" w:rsidR="00981CFD" w:rsidRPr="00B23989" w:rsidRDefault="00533DD1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4808EB" w:rsidRPr="004808EB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D62FD12" w14:textId="77777777" w:rsidR="00981CFD" w:rsidRPr="00143D22" w:rsidRDefault="004808E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33DD1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5993A82E" w14:textId="77777777" w:rsidR="00981CFD" w:rsidRPr="00B23989" w:rsidRDefault="004808E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33DD1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10A7C44E" w14:textId="77777777" w:rsidR="00981CFD" w:rsidRPr="00B23989" w:rsidRDefault="00533DD1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</w:tr>
          <w:tr w:rsidR="00981CFD" w:rsidRPr="00903FC2" w14:paraId="1BD7DE46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3F1821DD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3587A59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4376E5BE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345A7762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3637AD2B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808EB"/>
    <w:rsid w:val="0049145C"/>
    <w:rsid w:val="004A5EA4"/>
    <w:rsid w:val="004D2FAA"/>
    <w:rsid w:val="00501305"/>
    <w:rsid w:val="00533DD1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989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533DD1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533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533DD1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533DD1"/>
    <w:rPr>
      <w:b/>
      <w:bCs/>
    </w:rPr>
  </w:style>
  <w:style w:type="character" w:customStyle="1" w:styleId="mctextpopup">
    <w:name w:val="mctextpopup"/>
    <w:basedOn w:val="Standardskriftforavsnitt"/>
    <w:rsid w:val="00533DD1"/>
  </w:style>
  <w:style w:type="character" w:customStyle="1" w:styleId="primarytillegg">
    <w:name w:val="primarytillegg"/>
    <w:basedOn w:val="Standardskriftforavsnitt"/>
    <w:rsid w:val="00533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533DD1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533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533DD1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533DD1"/>
    <w:rPr>
      <w:b/>
      <w:bCs/>
    </w:rPr>
  </w:style>
  <w:style w:type="character" w:customStyle="1" w:styleId="mctextpopup">
    <w:name w:val="mctextpopup"/>
    <w:basedOn w:val="Standardskriftforavsnitt"/>
    <w:rsid w:val="00533DD1"/>
  </w:style>
  <w:style w:type="character" w:customStyle="1" w:styleId="primarytillegg">
    <w:name w:val="primarytillegg"/>
    <w:basedOn w:val="Standardskriftforavsnitt"/>
    <w:rsid w:val="0053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48E0A2BC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48E0A2BD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48E0A2BF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48E0A2C0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65F6F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0A2B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2014-12-10T00:00:00+01:00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93</ns3:AccountId>
        <ns3:AccountType>User</ns3:AccountType>
      </ns3:UserInfo>
    </Godkjent_x0020_av>
    <Revideres_x0020_innen xmlns="c894a6f0-c648-4570-8a93-85df95f25e68">2015-10-01T00:00:00+02:00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dcmitype/"/>
    <ds:schemaRef ds:uri="http://purl.org/dc/terms/"/>
    <ds:schemaRef ds:uri="http://schemas.microsoft.com/office/2006/documentManagement/types"/>
    <ds:schemaRef ds:uri="9eed2e2a-82fe-4d66-91d0-507d4071cb85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sharepoint/v3"/>
    <ds:schemaRef ds:uri="2c4580c1-3156-4108-959c-701110690072"/>
    <ds:schemaRef ds:uri="c894a6f0-c648-4570-8a93-85df95f25e68"/>
    <ds:schemaRef ds:uri="2b3c34d0-6917-42e2-8672-e6560497e7f3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ikke arkivverdige dokumenter</vt:lpstr>
    </vt:vector>
  </TitlesOfParts>
  <Company>Elverum kommune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ikke arkivverdige dokumenter</dc:title>
  <dc:creator>Karin Schulstadsveen</dc:creator>
  <cp:lastModifiedBy>Tone Haug</cp:lastModifiedBy>
  <cp:revision>2</cp:revision>
  <dcterms:created xsi:type="dcterms:W3CDTF">2016-02-08T09:25:00Z</dcterms:created>
  <dcterms:modified xsi:type="dcterms:W3CDTF">2016-02-08T09:25:00Z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