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328" w:rsidRDefault="00696508" w:rsidP="002B2328">
      <w:r>
        <w:rPr>
          <w:noProof/>
        </w:rPr>
        <w:drawing>
          <wp:anchor distT="0" distB="0" distL="114300" distR="114300" simplePos="0" relativeHeight="251657216" behindDoc="1" locked="0" layoutInCell="1" allowOverlap="1">
            <wp:simplePos x="0" y="0"/>
            <wp:positionH relativeFrom="column">
              <wp:posOffset>-914400</wp:posOffset>
            </wp:positionH>
            <wp:positionV relativeFrom="paragraph">
              <wp:posOffset>-914400</wp:posOffset>
            </wp:positionV>
            <wp:extent cx="7592695" cy="10744200"/>
            <wp:effectExtent l="19050" t="0" r="8255" b="0"/>
            <wp:wrapNone/>
            <wp:docPr id="4" name="Bilde 4" descr="bunnbilde_oms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nnbilde_omslag"/>
                    <pic:cNvPicPr>
                      <a:picLocks noChangeAspect="1" noChangeArrowheads="1"/>
                    </pic:cNvPicPr>
                  </pic:nvPicPr>
                  <pic:blipFill>
                    <a:blip r:embed="rId7" cstate="print"/>
                    <a:srcRect/>
                    <a:stretch>
                      <a:fillRect/>
                    </a:stretch>
                  </pic:blipFill>
                  <pic:spPr bwMode="auto">
                    <a:xfrm>
                      <a:off x="0" y="0"/>
                      <a:ext cx="7592695" cy="10744200"/>
                    </a:xfrm>
                    <a:prstGeom prst="rect">
                      <a:avLst/>
                    </a:prstGeom>
                    <a:noFill/>
                    <a:ln w="9525">
                      <a:noFill/>
                      <a:miter lim="800000"/>
                      <a:headEnd/>
                      <a:tailEnd/>
                    </a:ln>
                  </pic:spPr>
                </pic:pic>
              </a:graphicData>
            </a:graphic>
          </wp:anchor>
        </w:drawing>
      </w:r>
      <w:r w:rsidR="00916C85">
        <w:t xml:space="preserve">     </w:t>
      </w:r>
    </w:p>
    <w:p w:rsidR="00F71FDA" w:rsidRDefault="00F64B84">
      <w:r>
        <w:rPr>
          <w:noProof/>
        </w:rPr>
        <w:pict>
          <v:shapetype id="_x0000_t202" coordsize="21600,21600" o:spt="202" path="m,l,21600r21600,l21600,xe">
            <v:stroke joinstyle="miter"/>
            <v:path gradientshapeok="t" o:connecttype="rect"/>
          </v:shapetype>
          <v:shape id="_x0000_s1037" type="#_x0000_t202" style="position:absolute;margin-left:42pt;margin-top:112.2pt;width:438pt;height:524.9pt;z-index:251658240" stroked="f">
            <v:textbox>
              <w:txbxContent>
                <w:p w:rsidR="006D50A3" w:rsidRDefault="006D50A3" w:rsidP="00696508">
                  <w:pPr>
                    <w:jc w:val="center"/>
                    <w:rPr>
                      <w:rFonts w:ascii="Arial" w:hAnsi="Arial" w:cs="Arial"/>
                      <w:sz w:val="72"/>
                      <w:szCs w:val="72"/>
                    </w:rPr>
                  </w:pPr>
                </w:p>
                <w:p w:rsidR="00696508" w:rsidRPr="000E232E" w:rsidRDefault="00696508" w:rsidP="00696508">
                  <w:pPr>
                    <w:jc w:val="center"/>
                    <w:rPr>
                      <w:rFonts w:ascii="Arial" w:hAnsi="Arial" w:cs="Arial"/>
                      <w:b/>
                      <w:sz w:val="72"/>
                      <w:szCs w:val="72"/>
                    </w:rPr>
                  </w:pPr>
                  <w:r w:rsidRPr="004F0F39">
                    <w:rPr>
                      <w:rFonts w:ascii="Arial" w:hAnsi="Arial" w:cs="Arial"/>
                      <w:sz w:val="72"/>
                      <w:szCs w:val="72"/>
                    </w:rPr>
                    <w:t>RENNEBU KOMMUNE</w:t>
                  </w:r>
                  <w:r>
                    <w:rPr>
                      <w:rFonts w:ascii="Arial" w:hAnsi="Arial" w:cs="Arial"/>
                      <w:b/>
                      <w:sz w:val="72"/>
                      <w:szCs w:val="72"/>
                    </w:rPr>
                    <w:br/>
                    <w:t xml:space="preserve">  </w:t>
                  </w:r>
                  <w:r w:rsidRPr="004F0F39">
                    <w:rPr>
                      <w:rFonts w:ascii="Arial" w:hAnsi="Arial" w:cs="Arial"/>
                      <w:b/>
                      <w:sz w:val="56"/>
                      <w:szCs w:val="56"/>
                    </w:rPr>
                    <w:t>PLANVEILEDER</w:t>
                  </w:r>
                </w:p>
                <w:p w:rsidR="00696508" w:rsidRDefault="00696508" w:rsidP="00696508">
                  <w:pPr>
                    <w:jc w:val="right"/>
                    <w:rPr>
                      <w:rFonts w:ascii="Arial" w:hAnsi="Arial" w:cs="Arial"/>
                      <w:b/>
                      <w:sz w:val="44"/>
                      <w:szCs w:val="44"/>
                    </w:rPr>
                  </w:pPr>
                  <w:r>
                    <w:rPr>
                      <w:rFonts w:ascii="Arial" w:hAnsi="Arial" w:cs="Arial"/>
                      <w:b/>
                      <w:sz w:val="44"/>
                      <w:szCs w:val="44"/>
                    </w:rPr>
                    <w:br/>
                  </w:r>
                  <w:r>
                    <w:rPr>
                      <w:rFonts w:ascii="Arial" w:hAnsi="Arial" w:cs="Arial"/>
                      <w:b/>
                      <w:sz w:val="44"/>
                      <w:szCs w:val="44"/>
                    </w:rPr>
                    <w:br/>
                  </w:r>
                  <w:r>
                    <w:rPr>
                      <w:rFonts w:ascii="Arial" w:hAnsi="Arial" w:cs="Arial"/>
                      <w:b/>
                      <w:sz w:val="44"/>
                      <w:szCs w:val="44"/>
                    </w:rPr>
                    <w:br/>
                  </w:r>
                  <w:r>
                    <w:rPr>
                      <w:rFonts w:ascii="Arial" w:hAnsi="Arial" w:cs="Arial"/>
                      <w:b/>
                      <w:sz w:val="44"/>
                      <w:szCs w:val="44"/>
                    </w:rPr>
                    <w:br/>
                  </w:r>
                  <w:r>
                    <w:rPr>
                      <w:rFonts w:ascii="Arial" w:hAnsi="Arial" w:cs="Arial"/>
                      <w:b/>
                      <w:sz w:val="44"/>
                      <w:szCs w:val="44"/>
                    </w:rPr>
                    <w:br/>
                  </w:r>
                  <w:r>
                    <w:rPr>
                      <w:rFonts w:ascii="Arial" w:hAnsi="Arial" w:cs="Arial"/>
                      <w:b/>
                      <w:sz w:val="44"/>
                      <w:szCs w:val="44"/>
                    </w:rPr>
                    <w:br/>
                  </w:r>
                  <w:r>
                    <w:rPr>
                      <w:rFonts w:ascii="Arial" w:hAnsi="Arial" w:cs="Arial"/>
                      <w:b/>
                      <w:sz w:val="44"/>
                      <w:szCs w:val="44"/>
                    </w:rPr>
                    <w:br/>
                  </w:r>
                  <w:r>
                    <w:rPr>
                      <w:rFonts w:ascii="Arial" w:hAnsi="Arial" w:cs="Arial"/>
                      <w:b/>
                      <w:sz w:val="44"/>
                      <w:szCs w:val="44"/>
                    </w:rPr>
                    <w:br/>
                  </w:r>
                  <w:r>
                    <w:rPr>
                      <w:rFonts w:ascii="Arial" w:hAnsi="Arial" w:cs="Arial"/>
                      <w:b/>
                      <w:sz w:val="44"/>
                      <w:szCs w:val="44"/>
                    </w:rPr>
                    <w:br/>
                  </w:r>
                </w:p>
                <w:p w:rsidR="00696508" w:rsidRDefault="00696508" w:rsidP="00696508">
                  <w:pPr>
                    <w:jc w:val="center"/>
                    <w:rPr>
                      <w:rFonts w:ascii="Arial" w:hAnsi="Arial" w:cs="Arial"/>
                      <w:b/>
                      <w:sz w:val="28"/>
                      <w:szCs w:val="28"/>
                    </w:rPr>
                  </w:pPr>
                  <w:r>
                    <w:rPr>
                      <w:rFonts w:ascii="Arial" w:hAnsi="Arial" w:cs="Arial"/>
                      <w:b/>
                    </w:rPr>
                    <w:t xml:space="preserve">                                        </w:t>
                  </w:r>
                  <w:r>
                    <w:rPr>
                      <w:rFonts w:ascii="Arial" w:hAnsi="Arial" w:cs="Arial"/>
                      <w:b/>
                      <w:sz w:val="44"/>
                      <w:szCs w:val="44"/>
                    </w:rPr>
                    <w:br/>
                  </w:r>
                  <w:r>
                    <w:rPr>
                      <w:rFonts w:ascii="Arial" w:hAnsi="Arial" w:cs="Arial"/>
                      <w:b/>
                      <w:sz w:val="44"/>
                      <w:szCs w:val="44"/>
                    </w:rPr>
                    <w:br/>
                  </w:r>
                  <w:r>
                    <w:rPr>
                      <w:rFonts w:ascii="Arial" w:hAnsi="Arial" w:cs="Arial"/>
                      <w:b/>
                      <w:sz w:val="44"/>
                      <w:szCs w:val="44"/>
                    </w:rPr>
                    <w:br/>
                  </w:r>
                  <w:r>
                    <w:rPr>
                      <w:rFonts w:ascii="Arial" w:hAnsi="Arial" w:cs="Arial"/>
                      <w:b/>
                      <w:sz w:val="44"/>
                      <w:szCs w:val="44"/>
                    </w:rPr>
                    <w:br/>
                  </w:r>
                  <w:r>
                    <w:rPr>
                      <w:rFonts w:ascii="Arial" w:hAnsi="Arial" w:cs="Arial"/>
                      <w:b/>
                      <w:sz w:val="28"/>
                      <w:szCs w:val="28"/>
                    </w:rPr>
                    <w:t xml:space="preserve">                    </w:t>
                  </w:r>
                </w:p>
                <w:p w:rsidR="00696508" w:rsidRDefault="00696508" w:rsidP="00696508">
                  <w:pPr>
                    <w:jc w:val="center"/>
                    <w:rPr>
                      <w:rFonts w:ascii="Arial" w:hAnsi="Arial" w:cs="Arial"/>
                      <w:b/>
                      <w:sz w:val="28"/>
                      <w:szCs w:val="28"/>
                    </w:rPr>
                  </w:pPr>
                  <w:r>
                    <w:rPr>
                      <w:rFonts w:ascii="Arial" w:hAnsi="Arial" w:cs="Arial"/>
                      <w:b/>
                      <w:sz w:val="28"/>
                      <w:szCs w:val="28"/>
                    </w:rPr>
                    <w:t xml:space="preserve">                      Vedtatt i kommunestyret sak 57/10 den 16.12.2010</w:t>
                  </w:r>
                </w:p>
                <w:p w:rsidR="00696508" w:rsidRDefault="00696508" w:rsidP="00696508">
                  <w:pPr>
                    <w:jc w:val="center"/>
                    <w:rPr>
                      <w:rFonts w:ascii="Arial" w:hAnsi="Arial" w:cs="Arial"/>
                      <w:b/>
                      <w:sz w:val="28"/>
                      <w:szCs w:val="28"/>
                    </w:rPr>
                  </w:pPr>
                </w:p>
                <w:p w:rsidR="00696508" w:rsidRDefault="00696508" w:rsidP="00696508">
                  <w:pPr>
                    <w:jc w:val="center"/>
                    <w:rPr>
                      <w:rFonts w:ascii="Arial" w:hAnsi="Arial" w:cs="Arial"/>
                      <w:b/>
                      <w:sz w:val="28"/>
                      <w:szCs w:val="28"/>
                    </w:rPr>
                  </w:pPr>
                </w:p>
                <w:p w:rsidR="00696508" w:rsidRDefault="00696508" w:rsidP="00696508">
                  <w:pPr>
                    <w:jc w:val="center"/>
                    <w:rPr>
                      <w:rFonts w:ascii="Arial" w:hAnsi="Arial" w:cs="Arial"/>
                      <w:b/>
                      <w:sz w:val="28"/>
                      <w:szCs w:val="28"/>
                    </w:rPr>
                  </w:pPr>
                </w:p>
                <w:p w:rsidR="00696508" w:rsidRDefault="00696508" w:rsidP="00696508">
                  <w:pPr>
                    <w:jc w:val="center"/>
                    <w:rPr>
                      <w:rFonts w:ascii="Arial" w:hAnsi="Arial" w:cs="Arial"/>
                      <w:b/>
                      <w:sz w:val="28"/>
                      <w:szCs w:val="28"/>
                    </w:rPr>
                  </w:pPr>
                </w:p>
                <w:p w:rsidR="00696508" w:rsidRDefault="00696508" w:rsidP="00696508">
                  <w:pPr>
                    <w:jc w:val="center"/>
                    <w:rPr>
                      <w:rFonts w:ascii="Arial" w:hAnsi="Arial" w:cs="Arial"/>
                      <w:b/>
                      <w:sz w:val="28"/>
                      <w:szCs w:val="28"/>
                    </w:rPr>
                  </w:pPr>
                </w:p>
                <w:p w:rsidR="00696508" w:rsidRDefault="00696508" w:rsidP="00696508">
                  <w:pPr>
                    <w:jc w:val="center"/>
                    <w:rPr>
                      <w:rFonts w:ascii="Arial" w:hAnsi="Arial" w:cs="Arial"/>
                      <w:b/>
                      <w:sz w:val="28"/>
                      <w:szCs w:val="28"/>
                    </w:rPr>
                  </w:pPr>
                </w:p>
                <w:p w:rsidR="00696508" w:rsidRDefault="00696508" w:rsidP="00696508">
                  <w:pPr>
                    <w:jc w:val="center"/>
                    <w:rPr>
                      <w:rFonts w:ascii="Arial" w:hAnsi="Arial" w:cs="Arial"/>
                      <w:b/>
                      <w:sz w:val="28"/>
                      <w:szCs w:val="28"/>
                    </w:rPr>
                  </w:pPr>
                </w:p>
                <w:p w:rsidR="00696508" w:rsidRDefault="00696508" w:rsidP="00696508">
                  <w:pPr>
                    <w:jc w:val="center"/>
                    <w:rPr>
                      <w:rFonts w:ascii="Arial" w:hAnsi="Arial" w:cs="Arial"/>
                      <w:b/>
                      <w:sz w:val="28"/>
                      <w:szCs w:val="28"/>
                    </w:rPr>
                  </w:pPr>
                </w:p>
                <w:p w:rsidR="00696508" w:rsidRDefault="00696508" w:rsidP="00696508">
                  <w:pPr>
                    <w:jc w:val="center"/>
                    <w:rPr>
                      <w:rFonts w:ascii="Arial" w:hAnsi="Arial" w:cs="Arial"/>
                      <w:b/>
                      <w:sz w:val="28"/>
                      <w:szCs w:val="28"/>
                    </w:rPr>
                  </w:pPr>
                </w:p>
                <w:p w:rsidR="00696508" w:rsidRDefault="00696508" w:rsidP="00696508">
                  <w:pPr>
                    <w:jc w:val="center"/>
                    <w:rPr>
                      <w:rFonts w:ascii="Arial" w:hAnsi="Arial" w:cs="Arial"/>
                      <w:b/>
                      <w:sz w:val="28"/>
                      <w:szCs w:val="28"/>
                    </w:rPr>
                  </w:pPr>
                </w:p>
                <w:p w:rsidR="00696508" w:rsidRDefault="00696508" w:rsidP="00696508">
                  <w:pPr>
                    <w:jc w:val="center"/>
                    <w:rPr>
                      <w:rFonts w:ascii="Arial" w:hAnsi="Arial" w:cs="Arial"/>
                      <w:b/>
                      <w:sz w:val="28"/>
                      <w:szCs w:val="28"/>
                    </w:rPr>
                  </w:pPr>
                </w:p>
                <w:p w:rsidR="00696508" w:rsidRDefault="00696508" w:rsidP="00696508">
                  <w:pPr>
                    <w:jc w:val="center"/>
                    <w:rPr>
                      <w:rFonts w:ascii="Arial" w:hAnsi="Arial" w:cs="Arial"/>
                      <w:b/>
                      <w:sz w:val="28"/>
                      <w:szCs w:val="28"/>
                    </w:rPr>
                  </w:pPr>
                </w:p>
                <w:p w:rsidR="00696508" w:rsidRDefault="00696508" w:rsidP="00696508">
                  <w:pPr>
                    <w:jc w:val="center"/>
                    <w:rPr>
                      <w:rFonts w:ascii="Arial" w:hAnsi="Arial" w:cs="Arial"/>
                      <w:b/>
                      <w:sz w:val="28"/>
                      <w:szCs w:val="28"/>
                    </w:rPr>
                  </w:pPr>
                </w:p>
                <w:p w:rsidR="00696508" w:rsidRDefault="00696508" w:rsidP="00696508">
                  <w:pPr>
                    <w:jc w:val="center"/>
                    <w:rPr>
                      <w:rFonts w:ascii="Arial" w:hAnsi="Arial" w:cs="Arial"/>
                      <w:b/>
                      <w:sz w:val="28"/>
                      <w:szCs w:val="28"/>
                    </w:rPr>
                  </w:pPr>
                </w:p>
                <w:p w:rsidR="00696508" w:rsidRDefault="00696508" w:rsidP="00696508">
                  <w:pPr>
                    <w:jc w:val="center"/>
                    <w:rPr>
                      <w:rFonts w:ascii="Arial" w:hAnsi="Arial" w:cs="Arial"/>
                      <w:b/>
                      <w:sz w:val="28"/>
                      <w:szCs w:val="28"/>
                    </w:rPr>
                  </w:pPr>
                </w:p>
                <w:p w:rsidR="00696508" w:rsidRDefault="00696508" w:rsidP="00696508">
                  <w:pPr>
                    <w:jc w:val="center"/>
                    <w:rPr>
                      <w:rFonts w:ascii="Arial" w:hAnsi="Arial" w:cs="Arial"/>
                      <w:b/>
                      <w:sz w:val="28"/>
                      <w:szCs w:val="28"/>
                    </w:rPr>
                  </w:pPr>
                </w:p>
                <w:p w:rsidR="00696508" w:rsidRDefault="00696508" w:rsidP="00696508">
                  <w:pPr>
                    <w:jc w:val="center"/>
                    <w:rPr>
                      <w:rFonts w:ascii="Arial" w:hAnsi="Arial" w:cs="Arial"/>
                      <w:b/>
                      <w:sz w:val="28"/>
                      <w:szCs w:val="28"/>
                    </w:rPr>
                  </w:pPr>
                </w:p>
                <w:p w:rsidR="00696508" w:rsidRDefault="00696508" w:rsidP="00696508">
                  <w:pPr>
                    <w:jc w:val="center"/>
                    <w:rPr>
                      <w:rFonts w:ascii="Arial" w:hAnsi="Arial" w:cs="Arial"/>
                      <w:b/>
                      <w:sz w:val="28"/>
                      <w:szCs w:val="28"/>
                    </w:rPr>
                  </w:pPr>
                </w:p>
                <w:p w:rsidR="00696508" w:rsidRDefault="00696508" w:rsidP="00696508">
                  <w:pPr>
                    <w:jc w:val="center"/>
                    <w:rPr>
                      <w:rFonts w:ascii="Arial" w:hAnsi="Arial" w:cs="Arial"/>
                      <w:b/>
                      <w:sz w:val="28"/>
                      <w:szCs w:val="28"/>
                    </w:rPr>
                  </w:pPr>
                </w:p>
                <w:p w:rsidR="00696508" w:rsidRDefault="00696508" w:rsidP="00696508">
                  <w:pPr>
                    <w:jc w:val="center"/>
                    <w:rPr>
                      <w:rFonts w:ascii="Arial" w:hAnsi="Arial" w:cs="Arial"/>
                      <w:b/>
                      <w:sz w:val="28"/>
                      <w:szCs w:val="28"/>
                    </w:rPr>
                  </w:pPr>
                </w:p>
                <w:p w:rsidR="00696508" w:rsidRDefault="00696508" w:rsidP="00696508">
                  <w:pPr>
                    <w:jc w:val="center"/>
                    <w:rPr>
                      <w:rFonts w:ascii="Arial" w:hAnsi="Arial" w:cs="Arial"/>
                      <w:b/>
                      <w:sz w:val="28"/>
                      <w:szCs w:val="28"/>
                    </w:rPr>
                  </w:pPr>
                </w:p>
                <w:p w:rsidR="00696508" w:rsidRDefault="00696508" w:rsidP="00696508">
                  <w:pPr>
                    <w:jc w:val="center"/>
                    <w:rPr>
                      <w:rFonts w:ascii="Arial" w:hAnsi="Arial" w:cs="Arial"/>
                      <w:b/>
                      <w:sz w:val="28"/>
                      <w:szCs w:val="28"/>
                    </w:rPr>
                  </w:pPr>
                </w:p>
                <w:p w:rsidR="00696508" w:rsidRDefault="00696508" w:rsidP="00696508">
                  <w:pPr>
                    <w:jc w:val="center"/>
                    <w:rPr>
                      <w:rFonts w:ascii="Arial" w:hAnsi="Arial" w:cs="Arial"/>
                      <w:b/>
                      <w:sz w:val="28"/>
                      <w:szCs w:val="28"/>
                    </w:rPr>
                  </w:pPr>
                </w:p>
                <w:p w:rsidR="00696508" w:rsidRDefault="00696508" w:rsidP="00696508">
                  <w:pPr>
                    <w:jc w:val="center"/>
                    <w:rPr>
                      <w:rFonts w:ascii="Arial" w:hAnsi="Arial" w:cs="Arial"/>
                      <w:b/>
                      <w:sz w:val="28"/>
                      <w:szCs w:val="28"/>
                    </w:rPr>
                  </w:pPr>
                </w:p>
                <w:p w:rsidR="00696508" w:rsidRDefault="00696508" w:rsidP="00696508">
                  <w:pPr>
                    <w:jc w:val="center"/>
                    <w:rPr>
                      <w:rFonts w:ascii="Arial" w:hAnsi="Arial" w:cs="Arial"/>
                      <w:b/>
                      <w:sz w:val="28"/>
                      <w:szCs w:val="28"/>
                    </w:rPr>
                  </w:pPr>
                </w:p>
                <w:p w:rsidR="00696508" w:rsidRDefault="00696508" w:rsidP="00696508">
                  <w:pPr>
                    <w:jc w:val="center"/>
                    <w:rPr>
                      <w:rFonts w:ascii="Arial" w:hAnsi="Arial" w:cs="Arial"/>
                      <w:b/>
                      <w:sz w:val="28"/>
                      <w:szCs w:val="28"/>
                    </w:rPr>
                  </w:pPr>
                </w:p>
                <w:p w:rsidR="00696508" w:rsidRDefault="00696508" w:rsidP="00696508">
                  <w:pPr>
                    <w:jc w:val="center"/>
                    <w:rPr>
                      <w:rFonts w:ascii="Arial" w:hAnsi="Arial" w:cs="Arial"/>
                      <w:b/>
                      <w:sz w:val="28"/>
                      <w:szCs w:val="28"/>
                    </w:rPr>
                  </w:pPr>
                </w:p>
                <w:p w:rsidR="00696508" w:rsidRDefault="00696508" w:rsidP="00696508">
                  <w:pPr>
                    <w:jc w:val="center"/>
                    <w:rPr>
                      <w:rFonts w:ascii="Arial" w:hAnsi="Arial" w:cs="Arial"/>
                      <w:b/>
                      <w:sz w:val="28"/>
                      <w:szCs w:val="28"/>
                    </w:rPr>
                  </w:pPr>
                </w:p>
                <w:p w:rsidR="00696508" w:rsidRDefault="00696508" w:rsidP="00696508">
                  <w:pPr>
                    <w:jc w:val="center"/>
                    <w:rPr>
                      <w:rFonts w:ascii="Arial" w:hAnsi="Arial" w:cs="Arial"/>
                      <w:b/>
                      <w:sz w:val="28"/>
                      <w:szCs w:val="28"/>
                    </w:rPr>
                  </w:pPr>
                </w:p>
                <w:p w:rsidR="00696508" w:rsidRDefault="00696508" w:rsidP="00696508">
                  <w:pPr>
                    <w:jc w:val="center"/>
                    <w:rPr>
                      <w:rFonts w:ascii="Arial" w:hAnsi="Arial" w:cs="Arial"/>
                      <w:b/>
                      <w:sz w:val="28"/>
                      <w:szCs w:val="28"/>
                    </w:rPr>
                  </w:pPr>
                </w:p>
                <w:p w:rsidR="00696508" w:rsidRDefault="00696508" w:rsidP="00696508">
                  <w:pPr>
                    <w:jc w:val="center"/>
                    <w:rPr>
                      <w:rFonts w:ascii="Arial" w:hAnsi="Arial" w:cs="Arial"/>
                      <w:b/>
                      <w:sz w:val="28"/>
                      <w:szCs w:val="28"/>
                    </w:rPr>
                  </w:pPr>
                </w:p>
                <w:p w:rsidR="00696508" w:rsidRDefault="00696508" w:rsidP="00696508">
                  <w:pPr>
                    <w:jc w:val="center"/>
                    <w:rPr>
                      <w:rFonts w:ascii="Arial" w:hAnsi="Arial" w:cs="Arial"/>
                      <w:b/>
                      <w:sz w:val="28"/>
                      <w:szCs w:val="28"/>
                    </w:rPr>
                  </w:pPr>
                </w:p>
                <w:p w:rsidR="00696508" w:rsidRDefault="00696508" w:rsidP="00696508">
                  <w:pPr>
                    <w:jc w:val="center"/>
                    <w:rPr>
                      <w:rFonts w:ascii="Arial" w:hAnsi="Arial" w:cs="Arial"/>
                      <w:b/>
                      <w:sz w:val="28"/>
                      <w:szCs w:val="28"/>
                    </w:rPr>
                  </w:pPr>
                </w:p>
                <w:p w:rsidR="00696508" w:rsidRDefault="00696508" w:rsidP="00696508">
                  <w:pPr>
                    <w:jc w:val="center"/>
                    <w:rPr>
                      <w:rFonts w:ascii="Arial" w:hAnsi="Arial" w:cs="Arial"/>
                      <w:b/>
                      <w:sz w:val="28"/>
                      <w:szCs w:val="28"/>
                    </w:rPr>
                  </w:pPr>
                </w:p>
                <w:p w:rsidR="00696508" w:rsidRDefault="00696508" w:rsidP="00696508">
                  <w:pPr>
                    <w:jc w:val="center"/>
                    <w:rPr>
                      <w:rFonts w:ascii="Arial" w:hAnsi="Arial" w:cs="Arial"/>
                      <w:b/>
                      <w:sz w:val="28"/>
                      <w:szCs w:val="28"/>
                    </w:rPr>
                  </w:pPr>
                </w:p>
                <w:p w:rsidR="00696508" w:rsidRDefault="00696508" w:rsidP="00696508">
                  <w:pPr>
                    <w:jc w:val="center"/>
                    <w:rPr>
                      <w:rFonts w:ascii="Arial" w:hAnsi="Arial" w:cs="Arial"/>
                      <w:b/>
                      <w:sz w:val="28"/>
                      <w:szCs w:val="28"/>
                    </w:rPr>
                  </w:pPr>
                </w:p>
                <w:p w:rsidR="00696508" w:rsidRDefault="00696508" w:rsidP="00696508">
                  <w:pPr>
                    <w:jc w:val="center"/>
                    <w:rPr>
                      <w:rFonts w:ascii="Arial" w:hAnsi="Arial" w:cs="Arial"/>
                      <w:b/>
                      <w:sz w:val="28"/>
                      <w:szCs w:val="28"/>
                    </w:rPr>
                  </w:pPr>
                </w:p>
                <w:p w:rsidR="00696508" w:rsidRDefault="00696508" w:rsidP="00696508">
                  <w:pPr>
                    <w:jc w:val="center"/>
                    <w:rPr>
                      <w:rFonts w:ascii="Arial" w:hAnsi="Arial" w:cs="Arial"/>
                      <w:b/>
                      <w:sz w:val="28"/>
                      <w:szCs w:val="28"/>
                    </w:rPr>
                  </w:pPr>
                </w:p>
                <w:p w:rsidR="00696508" w:rsidRDefault="00696508" w:rsidP="00696508">
                  <w:pPr>
                    <w:jc w:val="center"/>
                    <w:rPr>
                      <w:rFonts w:ascii="Arial" w:hAnsi="Arial" w:cs="Arial"/>
                      <w:b/>
                      <w:sz w:val="28"/>
                      <w:szCs w:val="28"/>
                    </w:rPr>
                  </w:pPr>
                </w:p>
                <w:p w:rsidR="00696508" w:rsidRDefault="00696508" w:rsidP="00696508">
                  <w:pPr>
                    <w:jc w:val="center"/>
                    <w:rPr>
                      <w:rFonts w:ascii="Arial" w:hAnsi="Arial" w:cs="Arial"/>
                      <w:b/>
                      <w:sz w:val="28"/>
                      <w:szCs w:val="28"/>
                    </w:rPr>
                  </w:pPr>
                </w:p>
                <w:p w:rsidR="00696508" w:rsidRDefault="00696508" w:rsidP="00696508">
                  <w:pPr>
                    <w:jc w:val="center"/>
                    <w:rPr>
                      <w:rFonts w:ascii="Arial" w:hAnsi="Arial" w:cs="Arial"/>
                      <w:b/>
                      <w:sz w:val="28"/>
                      <w:szCs w:val="28"/>
                    </w:rPr>
                  </w:pPr>
                </w:p>
                <w:p w:rsidR="00696508" w:rsidRDefault="00696508" w:rsidP="00696508">
                  <w:pPr>
                    <w:jc w:val="center"/>
                    <w:rPr>
                      <w:rFonts w:ascii="Arial" w:hAnsi="Arial" w:cs="Arial"/>
                      <w:b/>
                      <w:sz w:val="28"/>
                      <w:szCs w:val="28"/>
                    </w:rPr>
                  </w:pPr>
                </w:p>
                <w:p w:rsidR="00696508" w:rsidRDefault="00696508" w:rsidP="00696508">
                  <w:pPr>
                    <w:jc w:val="center"/>
                    <w:rPr>
                      <w:rFonts w:ascii="Arial" w:hAnsi="Arial" w:cs="Arial"/>
                      <w:b/>
                      <w:sz w:val="28"/>
                      <w:szCs w:val="28"/>
                    </w:rPr>
                  </w:pPr>
                </w:p>
                <w:p w:rsidR="00696508" w:rsidRDefault="00696508" w:rsidP="00696508">
                  <w:pPr>
                    <w:jc w:val="center"/>
                    <w:rPr>
                      <w:rFonts w:ascii="Arial" w:hAnsi="Arial" w:cs="Arial"/>
                      <w:b/>
                      <w:sz w:val="28"/>
                      <w:szCs w:val="28"/>
                    </w:rPr>
                  </w:pPr>
                </w:p>
                <w:p w:rsidR="00696508" w:rsidRDefault="00696508" w:rsidP="00696508">
                  <w:pPr>
                    <w:jc w:val="center"/>
                    <w:rPr>
                      <w:rFonts w:ascii="Arial" w:hAnsi="Arial" w:cs="Arial"/>
                      <w:b/>
                      <w:sz w:val="28"/>
                      <w:szCs w:val="28"/>
                    </w:rPr>
                  </w:pPr>
                </w:p>
                <w:p w:rsidR="00696508" w:rsidRDefault="00696508" w:rsidP="00696508">
                  <w:pPr>
                    <w:jc w:val="center"/>
                    <w:rPr>
                      <w:rFonts w:ascii="Arial" w:hAnsi="Arial" w:cs="Arial"/>
                      <w:b/>
                      <w:sz w:val="28"/>
                      <w:szCs w:val="28"/>
                    </w:rPr>
                  </w:pPr>
                </w:p>
                <w:p w:rsidR="00696508" w:rsidRDefault="00696508" w:rsidP="00696508">
                  <w:pPr>
                    <w:jc w:val="center"/>
                    <w:rPr>
                      <w:rFonts w:ascii="Arial" w:hAnsi="Arial" w:cs="Arial"/>
                      <w:b/>
                      <w:sz w:val="28"/>
                      <w:szCs w:val="28"/>
                    </w:rPr>
                  </w:pPr>
                </w:p>
                <w:p w:rsidR="00696508" w:rsidRDefault="00696508" w:rsidP="00696508">
                  <w:pPr>
                    <w:jc w:val="center"/>
                    <w:rPr>
                      <w:rFonts w:ascii="Arial" w:hAnsi="Arial" w:cs="Arial"/>
                      <w:b/>
                      <w:sz w:val="28"/>
                      <w:szCs w:val="28"/>
                    </w:rPr>
                  </w:pPr>
                </w:p>
                <w:p w:rsidR="00696508" w:rsidRDefault="00696508" w:rsidP="00696508">
                  <w:pPr>
                    <w:jc w:val="center"/>
                    <w:rPr>
                      <w:rFonts w:ascii="Arial" w:hAnsi="Arial" w:cs="Arial"/>
                      <w:b/>
                      <w:sz w:val="28"/>
                      <w:szCs w:val="28"/>
                    </w:rPr>
                  </w:pPr>
                </w:p>
                <w:p w:rsidR="00696508" w:rsidRPr="006C7B03" w:rsidRDefault="00696508" w:rsidP="00696508">
                  <w:pPr>
                    <w:jc w:val="center"/>
                    <w:rPr>
                      <w:rFonts w:ascii="Arial" w:hAnsi="Arial" w:cs="Arial"/>
                      <w:b/>
                      <w:sz w:val="28"/>
                      <w:szCs w:val="28"/>
                    </w:rPr>
                  </w:pPr>
                </w:p>
                <w:p w:rsidR="00300F1F" w:rsidRPr="00696508" w:rsidRDefault="00300F1F" w:rsidP="00696508"/>
              </w:txbxContent>
            </v:textbox>
          </v:shape>
        </w:pict>
      </w:r>
      <w:r w:rsidR="002B2328">
        <w:br w:type="page"/>
      </w:r>
    </w:p>
    <w:p w:rsidR="006D50A3" w:rsidRDefault="006D50A3" w:rsidP="00696508">
      <w:pPr>
        <w:pStyle w:val="Overskrift1"/>
      </w:pPr>
    </w:p>
    <w:p w:rsidR="00696508" w:rsidRPr="00A66945" w:rsidRDefault="00696508" w:rsidP="00696508">
      <w:pPr>
        <w:pStyle w:val="Overskrift1"/>
      </w:pPr>
      <w:r w:rsidRPr="001F73A2">
        <w:t xml:space="preserve">Veileder </w:t>
      </w:r>
      <w:r>
        <w:t xml:space="preserve">for utarbeiding </w:t>
      </w:r>
      <w:r w:rsidRPr="001F73A2">
        <w:t>av</w:t>
      </w:r>
      <w:r>
        <w:t xml:space="preserve"> reguleringsplaner i Rennebu kommune</w:t>
      </w:r>
    </w:p>
    <w:p w:rsidR="00696508" w:rsidRPr="008A16F5" w:rsidRDefault="00696508" w:rsidP="00696508">
      <w:pPr>
        <w:pStyle w:val="Overskrift3"/>
      </w:pPr>
      <w:r>
        <w:t>Innledning</w:t>
      </w:r>
    </w:p>
    <w:p w:rsidR="00696508" w:rsidRPr="004B25C6" w:rsidRDefault="00696508" w:rsidP="00696508">
      <w:pPr>
        <w:outlineLvl w:val="0"/>
        <w:rPr>
          <w:sz w:val="22"/>
          <w:szCs w:val="22"/>
        </w:rPr>
      </w:pPr>
      <w:r w:rsidRPr="004B25C6">
        <w:rPr>
          <w:sz w:val="22"/>
          <w:szCs w:val="22"/>
        </w:rPr>
        <w:t>For gjennomføring av større bygge- og anleggstiltak og andre tiltak som kan få vesentlige virkninger for miljø og samfunn, kreves det reguleringsplan. Reguleringsplan skal utarbeides av fagkyndige. Reguleringsplan består av et plankart med tilhørende bestemmelser og er juridisk bindende for arealbruken. Det er to typer reguleringsplaner, områderegulering som utarbeides av kommunen, og detaljregulering som kan fremmes av private, tiltakshavere, organisasjoner og myndigheter. Kommuneplanens arealdel (</w:t>
      </w:r>
      <w:hyperlink r:id="rId8" w:history="1">
        <w:r w:rsidRPr="004B25C6">
          <w:rPr>
            <w:rStyle w:val="Hyperkobling"/>
            <w:sz w:val="22"/>
            <w:szCs w:val="22"/>
          </w:rPr>
          <w:t>www.rennebu.kommune.no/nor/Planer/Kommuneplan/Arealdelen</w:t>
        </w:r>
      </w:hyperlink>
      <w:r w:rsidRPr="004B25C6">
        <w:rPr>
          <w:sz w:val="22"/>
          <w:szCs w:val="22"/>
        </w:rPr>
        <w:t xml:space="preserve">) legger rammer for reguleringsarbeidet i kommunen. </w:t>
      </w:r>
    </w:p>
    <w:p w:rsidR="00696508" w:rsidRPr="004B25C6" w:rsidRDefault="00696508" w:rsidP="00696508">
      <w:pPr>
        <w:outlineLvl w:val="0"/>
        <w:rPr>
          <w:sz w:val="22"/>
          <w:szCs w:val="22"/>
        </w:rPr>
      </w:pPr>
      <w:r w:rsidRPr="004B25C6">
        <w:rPr>
          <w:sz w:val="22"/>
          <w:szCs w:val="22"/>
        </w:rPr>
        <w:t xml:space="preserve">For utfylling, oppheving eller endring av reguleringsplan gjelder de samme bestemmelser som for utarbeiding av ny plan. Kommunen kan vedta mindre endringer eller utfyllinger uten slik behandling, såfremt berørte myndigheter og eiere og festere av eiendommer som direkte berøres, ikke har innvendinger. Fremkommer slike innvendinger må også mindre endringer behandles som ved utarbeiding av ny plan.             </w:t>
      </w:r>
    </w:p>
    <w:p w:rsidR="00696508" w:rsidRPr="004B25C6" w:rsidRDefault="00696508" w:rsidP="00696508">
      <w:pPr>
        <w:outlineLvl w:val="0"/>
        <w:rPr>
          <w:color w:val="FF0000"/>
          <w:sz w:val="22"/>
          <w:szCs w:val="22"/>
        </w:rPr>
      </w:pPr>
      <w:r w:rsidRPr="004B25C6">
        <w:rPr>
          <w:sz w:val="22"/>
          <w:szCs w:val="22"/>
        </w:rPr>
        <w:t>Denne veilederen gir en oversikt over de generelle krav Rennebu kommunen stiller til reguleringsplanarbeid.</w:t>
      </w:r>
      <w:r w:rsidRPr="004B25C6">
        <w:rPr>
          <w:color w:val="FF0000"/>
          <w:sz w:val="22"/>
          <w:szCs w:val="22"/>
        </w:rPr>
        <w:t xml:space="preserve"> </w:t>
      </w:r>
      <w:r w:rsidRPr="004B25C6">
        <w:rPr>
          <w:sz w:val="22"/>
          <w:szCs w:val="22"/>
        </w:rPr>
        <w:t>Hjemmel for kravene er gitt i plan- og bygningsloven (</w:t>
      </w:r>
      <w:hyperlink r:id="rId9" w:history="1">
        <w:r w:rsidRPr="004B25C6">
          <w:rPr>
            <w:rStyle w:val="Hyperkobling"/>
            <w:sz w:val="22"/>
            <w:szCs w:val="22"/>
          </w:rPr>
          <w:t>www.lovdata.no/all/nl-20080627-071.html</w:t>
        </w:r>
      </w:hyperlink>
      <w:r w:rsidRPr="004B25C6">
        <w:rPr>
          <w:sz w:val="22"/>
          <w:szCs w:val="22"/>
        </w:rPr>
        <w:t>) og i kart- og planforskriften (</w:t>
      </w:r>
      <w:hyperlink r:id="rId10" w:history="1">
        <w:r w:rsidRPr="004B25C6">
          <w:rPr>
            <w:rStyle w:val="Hyperkobling"/>
            <w:sz w:val="22"/>
            <w:szCs w:val="22"/>
          </w:rPr>
          <w:t>www.lovdata.no/cgi-wift/ldles?doc=/sf/sf/sf-20090626-0861.html</w:t>
        </w:r>
      </w:hyperlink>
      <w:r w:rsidRPr="004B25C6">
        <w:rPr>
          <w:sz w:val="22"/>
          <w:szCs w:val="22"/>
        </w:rPr>
        <w:t xml:space="preserve">). </w:t>
      </w:r>
    </w:p>
    <w:p w:rsidR="00696508" w:rsidRDefault="00696508" w:rsidP="00696508">
      <w:pPr>
        <w:pStyle w:val="Overskrift3"/>
      </w:pPr>
      <w:r>
        <w:t xml:space="preserve">Oppstartsmøte </w:t>
      </w:r>
    </w:p>
    <w:p w:rsidR="00696508" w:rsidRPr="004F0F39" w:rsidRDefault="00696508" w:rsidP="00696508">
      <w:pPr>
        <w:outlineLvl w:val="0"/>
        <w:rPr>
          <w:sz w:val="22"/>
          <w:szCs w:val="22"/>
        </w:rPr>
      </w:pPr>
      <w:r w:rsidRPr="004F0F39">
        <w:rPr>
          <w:sz w:val="22"/>
          <w:szCs w:val="22"/>
        </w:rPr>
        <w:t xml:space="preserve">Ved detaljreguleringer skal planspørsmålet legges fram for kommunen i et oppstartsmøte.  På dette møtet deltar vanligvis planlegger, forslagsstiller og fagansvarlige fra kommunens administrasjon. Hensikten med møte er å få planspørsmålet presentert og at kommunen kan informere om gjeldende rammer, planstatus og lignende, slik at dette kan tas i betraktning når detaljplanleggingen starter. Anmodning om oppstartsmøte skal gjøres på eget skjema (link) som sendes kommunen </w:t>
      </w:r>
      <w:hyperlink r:id="rId11" w:history="1">
        <w:r w:rsidRPr="00657409">
          <w:rPr>
            <w:rStyle w:val="Hyperkobling"/>
          </w:rPr>
          <w:t>postmottak@rennebu.kommune.no</w:t>
        </w:r>
      </w:hyperlink>
      <w:r>
        <w:t xml:space="preserve"> </w:t>
      </w:r>
      <w:r w:rsidRPr="004F0F39">
        <w:rPr>
          <w:sz w:val="22"/>
          <w:szCs w:val="22"/>
        </w:rPr>
        <w:t xml:space="preserve">i god tid. Kommunen skriver referat fra møtet. </w:t>
      </w:r>
    </w:p>
    <w:p w:rsidR="00696508" w:rsidRPr="004F0F39" w:rsidRDefault="00696508" w:rsidP="00696508">
      <w:pPr>
        <w:rPr>
          <w:sz w:val="22"/>
          <w:szCs w:val="22"/>
        </w:rPr>
      </w:pPr>
      <w:r>
        <w:br/>
      </w:r>
      <w:r w:rsidRPr="004F0F39">
        <w:rPr>
          <w:rFonts w:ascii="Arial" w:hAnsi="Arial" w:cs="Arial"/>
          <w:b/>
          <w:bCs/>
          <w:sz w:val="26"/>
          <w:szCs w:val="26"/>
        </w:rPr>
        <w:t>Kunngjøring og varsling</w:t>
      </w:r>
      <w:r>
        <w:br/>
      </w:r>
      <w:r w:rsidRPr="004F0F39">
        <w:rPr>
          <w:sz w:val="22"/>
          <w:szCs w:val="22"/>
        </w:rPr>
        <w:t xml:space="preserve">Planleggeren skal kunngjøre oppstart av planarbeidet i avisa Opdalingen </w:t>
      </w:r>
      <w:hyperlink r:id="rId12" w:history="1">
        <w:r w:rsidR="009A5917" w:rsidRPr="001B1A51">
          <w:rPr>
            <w:rStyle w:val="Hyperkobling"/>
          </w:rPr>
          <w:t>annonse@opdalingen.no</w:t>
        </w:r>
      </w:hyperlink>
      <w:r w:rsidRPr="004F0F39">
        <w:rPr>
          <w:sz w:val="22"/>
          <w:szCs w:val="22"/>
        </w:rPr>
        <w:t xml:space="preserve">, eventuelt i Rennebu Nytt </w:t>
      </w:r>
      <w:hyperlink r:id="rId13" w:history="1">
        <w:r w:rsidR="009A5917" w:rsidRPr="001B1A51">
          <w:rPr>
            <w:rStyle w:val="Hyperkobling"/>
          </w:rPr>
          <w:t>dagfinn@mediaprofil.no</w:t>
        </w:r>
      </w:hyperlink>
      <w:r w:rsidR="009A5917">
        <w:t xml:space="preserve"> </w:t>
      </w:r>
      <w:r w:rsidRPr="004F0F39">
        <w:rPr>
          <w:sz w:val="22"/>
          <w:szCs w:val="22"/>
        </w:rPr>
        <w:t xml:space="preserve"> hvis tidspunktet for utgivelse passer. Oppstart skal samtidig kunngjøres på kommunens hjemmeside, kontakt kommunens servicetorg </w:t>
      </w:r>
      <w:hyperlink r:id="rId14" w:history="1">
        <w:r w:rsidR="009A5917" w:rsidRPr="001B1A51">
          <w:rPr>
            <w:rStyle w:val="Hyperkobling"/>
          </w:rPr>
          <w:t>postmottak@rennebu.kommune.no</w:t>
        </w:r>
      </w:hyperlink>
      <w:r w:rsidRPr="004F0F39">
        <w:rPr>
          <w:sz w:val="22"/>
          <w:szCs w:val="22"/>
        </w:rPr>
        <w:t xml:space="preserve"> om dette. </w:t>
      </w:r>
    </w:p>
    <w:p w:rsidR="00696508" w:rsidRPr="004F0F39" w:rsidRDefault="00696508" w:rsidP="00696508">
      <w:pPr>
        <w:rPr>
          <w:sz w:val="22"/>
          <w:szCs w:val="22"/>
        </w:rPr>
      </w:pPr>
      <w:r w:rsidRPr="004F0F39">
        <w:rPr>
          <w:sz w:val="22"/>
          <w:szCs w:val="22"/>
        </w:rPr>
        <w:t xml:space="preserve">Det skal sendes brev, eventuelt som e-post, med varsling av oppstart av planarbeidet til registrerte grunneiere, festere og andre rettighetshavere i planområde, samt til naboer, berørte offentlige organer og andre interesser i planområdet. Malen for varslingsbrev (link) skal benyttes. </w:t>
      </w:r>
    </w:p>
    <w:p w:rsidR="00696508" w:rsidRPr="004F0F39" w:rsidRDefault="00696508" w:rsidP="00696508">
      <w:pPr>
        <w:rPr>
          <w:sz w:val="22"/>
          <w:szCs w:val="22"/>
        </w:rPr>
      </w:pPr>
      <w:r w:rsidRPr="004F0F39">
        <w:rPr>
          <w:sz w:val="22"/>
          <w:szCs w:val="22"/>
        </w:rPr>
        <w:t xml:space="preserve">Ved kunngjøring og varsling skal det gis minimum tre ukers frist for innspill til planleggeren. Kommunen vil under oppstartmøtet kunne avklare hvem som må varsles i hver enkelt sak. Liste over berørte grunneiere, festere og naboer bestilles fra </w:t>
      </w:r>
      <w:hyperlink r:id="rId15" w:anchor="top" w:history="1">
        <w:r w:rsidRPr="004F0F39">
          <w:t>Infoland</w:t>
        </w:r>
      </w:hyperlink>
      <w:r w:rsidRPr="004F0F39">
        <w:rPr>
          <w:sz w:val="22"/>
          <w:szCs w:val="22"/>
        </w:rPr>
        <w:t xml:space="preserve"> eller gjennom en av </w:t>
      </w:r>
      <w:hyperlink r:id="rId16" w:anchor="top" w:history="1">
        <w:r w:rsidRPr="004F0F39">
          <w:t>Norsk Eiendomsinformasjon AS’ forhandlere</w:t>
        </w:r>
      </w:hyperlink>
      <w:r w:rsidRPr="004F0F39">
        <w:rPr>
          <w:sz w:val="22"/>
          <w:szCs w:val="22"/>
        </w:rPr>
        <w:t xml:space="preserve">. Kommunen skal ha kopi av varslingsbrevet og avisannonsen.  </w:t>
      </w:r>
    </w:p>
    <w:p w:rsidR="00696508" w:rsidRPr="004F0F39" w:rsidRDefault="00696508" w:rsidP="00696508"/>
    <w:p w:rsidR="00696508" w:rsidRPr="004F0F39" w:rsidRDefault="00696508" w:rsidP="00696508">
      <w:pPr>
        <w:rPr>
          <w:sz w:val="22"/>
          <w:szCs w:val="22"/>
        </w:rPr>
      </w:pPr>
      <w:r w:rsidRPr="004F0F39">
        <w:rPr>
          <w:sz w:val="22"/>
          <w:szCs w:val="22"/>
        </w:rPr>
        <w:t xml:space="preserve">Alle reguleringsplaner skal ha et offisielt plannavn. Dette er underkastet reglene i lov om stadsnamn: </w:t>
      </w:r>
      <w:hyperlink r:id="rId17" w:history="1">
        <w:r w:rsidR="006D50A3" w:rsidRPr="001B1A51">
          <w:rPr>
            <w:rStyle w:val="Hyperkobling"/>
          </w:rPr>
          <w:t>http://www.lovdata.no/all/nl-19900518-011.html</w:t>
        </w:r>
      </w:hyperlink>
      <w:r w:rsidRPr="004F0F39">
        <w:rPr>
          <w:sz w:val="22"/>
          <w:szCs w:val="22"/>
        </w:rPr>
        <w:t xml:space="preserve">. Forslag til navn på planområdet er en del av planen. Det er hensiktsmessig at navnet avklares tidlig i planfasen, for eks. i oppstartsmøte, slik at uheldige midlertidige navn ikke får anledning til å feste seg.  </w:t>
      </w:r>
    </w:p>
    <w:p w:rsidR="00696508" w:rsidRDefault="00696508" w:rsidP="00696508">
      <w:pPr>
        <w:pStyle w:val="Overskrift3"/>
      </w:pPr>
      <w:r>
        <w:lastRenderedPageBreak/>
        <w:br/>
        <w:t>Krav til planbeskrivelsen - utredningskrav</w:t>
      </w:r>
    </w:p>
    <w:p w:rsidR="00696508" w:rsidRPr="004F0F39" w:rsidRDefault="00696508" w:rsidP="00696508">
      <w:pPr>
        <w:rPr>
          <w:sz w:val="22"/>
          <w:szCs w:val="22"/>
        </w:rPr>
      </w:pPr>
      <w:r w:rsidRPr="004F0F39">
        <w:rPr>
          <w:sz w:val="22"/>
          <w:szCs w:val="22"/>
        </w:rPr>
        <w:t xml:space="preserve">Planbeskrivelsen skal gi utfyllende opplysninger og utredninger av alle forhold som kan være av betydning. Planforslaget skal kunne fremmes til politisk behandling og legges ut til offentlig ettersyn uten ytterligere utredninger. </w:t>
      </w:r>
    </w:p>
    <w:p w:rsidR="00696508" w:rsidRPr="004F0F39" w:rsidRDefault="00696508" w:rsidP="00696508">
      <w:pPr>
        <w:rPr>
          <w:sz w:val="22"/>
          <w:szCs w:val="22"/>
        </w:rPr>
      </w:pPr>
      <w:r w:rsidRPr="004F0F39">
        <w:rPr>
          <w:sz w:val="22"/>
          <w:szCs w:val="22"/>
        </w:rPr>
        <w:t>Det skal gjøres rede for følgende forhold:</w:t>
      </w:r>
    </w:p>
    <w:p w:rsidR="00696508" w:rsidRPr="004F0F39" w:rsidRDefault="00696508" w:rsidP="00696508">
      <w:pPr>
        <w:pStyle w:val="Listeavsnitt"/>
        <w:numPr>
          <w:ilvl w:val="0"/>
          <w:numId w:val="1"/>
        </w:numPr>
        <w:rPr>
          <w:rFonts w:eastAsiaTheme="minorHAnsi"/>
          <w:sz w:val="22"/>
          <w:szCs w:val="22"/>
          <w:lang w:eastAsia="en-US"/>
        </w:rPr>
      </w:pPr>
      <w:r w:rsidRPr="004F0F39">
        <w:rPr>
          <w:rFonts w:eastAsiaTheme="minorHAnsi"/>
          <w:sz w:val="22"/>
          <w:szCs w:val="22"/>
          <w:lang w:eastAsia="en-US"/>
        </w:rPr>
        <w:t>Planområdet. Beliggenhet, størrelse og avgrensning. Eksisterende bruk og interesser innenfor og i tilknytning til planområde</w:t>
      </w:r>
    </w:p>
    <w:p w:rsidR="00696508" w:rsidRPr="004F0F39" w:rsidRDefault="00696508" w:rsidP="00696508">
      <w:pPr>
        <w:pStyle w:val="Listeavsnitt"/>
        <w:numPr>
          <w:ilvl w:val="0"/>
          <w:numId w:val="1"/>
        </w:numPr>
        <w:rPr>
          <w:rFonts w:eastAsiaTheme="minorHAnsi"/>
          <w:sz w:val="22"/>
          <w:szCs w:val="22"/>
          <w:lang w:eastAsia="en-US"/>
        </w:rPr>
      </w:pPr>
      <w:r w:rsidRPr="004F0F39">
        <w:rPr>
          <w:rFonts w:eastAsiaTheme="minorHAnsi"/>
          <w:sz w:val="22"/>
          <w:szCs w:val="22"/>
          <w:lang w:eastAsia="en-US"/>
        </w:rPr>
        <w:t xml:space="preserve">Forholdet til andre planer og regelverk. Områdets status i kommuneplanens arealdel og eventuelt i gjeldende reguleringsplaner, også for tilgrensende arealer </w:t>
      </w:r>
    </w:p>
    <w:p w:rsidR="00696508" w:rsidRPr="004F0F39" w:rsidRDefault="00696508" w:rsidP="00696508">
      <w:pPr>
        <w:pStyle w:val="Listeavsnitt"/>
        <w:numPr>
          <w:ilvl w:val="0"/>
          <w:numId w:val="1"/>
        </w:numPr>
        <w:rPr>
          <w:rFonts w:eastAsiaTheme="minorHAnsi"/>
          <w:sz w:val="22"/>
          <w:szCs w:val="22"/>
          <w:lang w:eastAsia="en-US"/>
        </w:rPr>
      </w:pPr>
      <w:r w:rsidRPr="004F0F39">
        <w:rPr>
          <w:rFonts w:eastAsiaTheme="minorHAnsi"/>
          <w:sz w:val="22"/>
          <w:szCs w:val="22"/>
          <w:lang w:eastAsia="en-US"/>
        </w:rPr>
        <w:t xml:space="preserve">Planprosessen. Føringer fra oppstartsmøte, hvordan samråd og medvirkning er ivaretatt. Det skal lages et sammendrag av alle innspill til planarbeidet. Det må gjøres vurderinger av hvert innspill og begrunnes hvorfor innspill er tatt til følge eller avvist.    </w:t>
      </w:r>
    </w:p>
    <w:p w:rsidR="00696508" w:rsidRPr="004F0F39" w:rsidRDefault="00696508" w:rsidP="00696508">
      <w:pPr>
        <w:pStyle w:val="Listeavsnitt"/>
        <w:numPr>
          <w:ilvl w:val="0"/>
          <w:numId w:val="1"/>
        </w:numPr>
        <w:rPr>
          <w:rFonts w:eastAsiaTheme="minorHAnsi"/>
          <w:sz w:val="22"/>
          <w:szCs w:val="22"/>
          <w:lang w:eastAsia="en-US"/>
        </w:rPr>
      </w:pPr>
      <w:r w:rsidRPr="004F0F39">
        <w:rPr>
          <w:rFonts w:eastAsiaTheme="minorHAnsi"/>
          <w:sz w:val="22"/>
          <w:szCs w:val="22"/>
          <w:lang w:eastAsia="en-US"/>
        </w:rPr>
        <w:t xml:space="preserve">Planforslaget. Oversikt over omfang for hvert arealformål og hensynssoner som er brukt. Begrunnelser for arealbruken som er foreslått </w:t>
      </w:r>
    </w:p>
    <w:p w:rsidR="00696508" w:rsidRPr="004F0F39" w:rsidRDefault="00696508" w:rsidP="00696508">
      <w:pPr>
        <w:pStyle w:val="Listeavsnitt"/>
        <w:numPr>
          <w:ilvl w:val="0"/>
          <w:numId w:val="1"/>
        </w:numPr>
        <w:rPr>
          <w:rFonts w:eastAsiaTheme="minorHAnsi"/>
          <w:sz w:val="22"/>
          <w:szCs w:val="22"/>
          <w:lang w:eastAsia="en-US"/>
        </w:rPr>
      </w:pPr>
      <w:r w:rsidRPr="004F0F39">
        <w:rPr>
          <w:rFonts w:eastAsiaTheme="minorHAnsi"/>
          <w:sz w:val="22"/>
          <w:szCs w:val="22"/>
          <w:lang w:eastAsia="en-US"/>
        </w:rPr>
        <w:t xml:space="preserve">Vurdering av konsekvenser og avbøtende tiltak. Obligatorisk er en risiko- og sårbarhetsanalyse, vurderinger av barn og unges oppvekstvilkår og estetiske hensyn.  </w:t>
      </w:r>
    </w:p>
    <w:p w:rsidR="00696508" w:rsidRPr="004F0F39" w:rsidRDefault="00696508" w:rsidP="00696508">
      <w:pPr>
        <w:rPr>
          <w:sz w:val="22"/>
          <w:szCs w:val="22"/>
        </w:rPr>
      </w:pPr>
      <w:r w:rsidRPr="004F0F39">
        <w:rPr>
          <w:sz w:val="22"/>
          <w:szCs w:val="22"/>
        </w:rPr>
        <w:t xml:space="preserve">Bruk gjerne bilder eller andre illustrasjoner i planbeskrivelsen.                    </w:t>
      </w:r>
    </w:p>
    <w:p w:rsidR="00696508" w:rsidRDefault="00696508" w:rsidP="00696508">
      <w:pPr>
        <w:pStyle w:val="Overskrift3"/>
      </w:pPr>
      <w:r>
        <w:br/>
        <w:t>Krav til plankart</w:t>
      </w:r>
    </w:p>
    <w:p w:rsidR="00696508" w:rsidRPr="004F0F39" w:rsidRDefault="00696508" w:rsidP="00696508">
      <w:pPr>
        <w:outlineLvl w:val="0"/>
        <w:rPr>
          <w:sz w:val="22"/>
          <w:szCs w:val="22"/>
        </w:rPr>
      </w:pPr>
      <w:r w:rsidRPr="004F0F39">
        <w:rPr>
          <w:sz w:val="22"/>
          <w:szCs w:val="22"/>
        </w:rPr>
        <w:t xml:space="preserve">Kartdata for basiskart kjøpes gjennom </w:t>
      </w:r>
      <w:hyperlink r:id="rId18" w:anchor="top" w:history="1">
        <w:r w:rsidRPr="004F0F39">
          <w:rPr>
            <w:rStyle w:val="Hyperkobling"/>
            <w:i/>
            <w:sz w:val="22"/>
            <w:szCs w:val="22"/>
          </w:rPr>
          <w:t>Infoland</w:t>
        </w:r>
      </w:hyperlink>
      <w:r w:rsidRPr="004F0F39">
        <w:rPr>
          <w:sz w:val="22"/>
          <w:szCs w:val="22"/>
        </w:rPr>
        <w:t xml:space="preserve"> eller gjennom </w:t>
      </w:r>
      <w:r w:rsidRPr="004F0F39">
        <w:rPr>
          <w:i/>
          <w:sz w:val="22"/>
          <w:szCs w:val="22"/>
        </w:rPr>
        <w:t xml:space="preserve">en av </w:t>
      </w:r>
      <w:hyperlink r:id="rId19" w:anchor="top" w:history="1">
        <w:r w:rsidRPr="004F0F39">
          <w:rPr>
            <w:rStyle w:val="Hyperkobling"/>
            <w:i/>
            <w:sz w:val="22"/>
            <w:szCs w:val="22"/>
          </w:rPr>
          <w:t>Norsk Eiendomsinformasjon AS’ forhandlere</w:t>
        </w:r>
      </w:hyperlink>
      <w:r w:rsidRPr="004F0F39">
        <w:rPr>
          <w:sz w:val="22"/>
          <w:szCs w:val="22"/>
        </w:rPr>
        <w:t xml:space="preserve"> (matrikkeldata inngår i basiskart). Kommunen vil stille nødvendige eksisterende plandata til rådighet.  </w:t>
      </w:r>
    </w:p>
    <w:p w:rsidR="00696508" w:rsidRPr="004F0F39" w:rsidRDefault="00696508" w:rsidP="00696508">
      <w:pPr>
        <w:rPr>
          <w:sz w:val="22"/>
          <w:szCs w:val="22"/>
        </w:rPr>
      </w:pPr>
      <w:r w:rsidRPr="004F0F39">
        <w:rPr>
          <w:sz w:val="22"/>
          <w:szCs w:val="22"/>
        </w:rPr>
        <w:t xml:space="preserve">Plankart skal framstilles etter reglene i </w:t>
      </w:r>
      <w:hyperlink r:id="rId20" w:history="1">
        <w:r w:rsidRPr="004F0F39">
          <w:rPr>
            <w:rStyle w:val="Hyperkobling"/>
            <w:i/>
            <w:sz w:val="22"/>
            <w:szCs w:val="22"/>
          </w:rPr>
          <w:t>nasjonal produktspesifikasjon for arealplan og digitalt planregister</w:t>
        </w:r>
      </w:hyperlink>
      <w:r w:rsidRPr="004F0F39">
        <w:rPr>
          <w:sz w:val="22"/>
          <w:szCs w:val="22"/>
        </w:rPr>
        <w:t xml:space="preserve"> og leveres i SOSI-standard i den versjon som gjelder når planforslaget fremmes. </w:t>
      </w:r>
    </w:p>
    <w:p w:rsidR="00696508" w:rsidRPr="004F0F39" w:rsidRDefault="00696508" w:rsidP="00696508">
      <w:pPr>
        <w:rPr>
          <w:sz w:val="22"/>
          <w:szCs w:val="22"/>
        </w:rPr>
      </w:pPr>
      <w:r w:rsidRPr="004F0F39">
        <w:rPr>
          <w:sz w:val="22"/>
          <w:szCs w:val="22"/>
        </w:rPr>
        <w:t>I henhold til kart- og planforskriften skal alle plankart inneholde plannavn, tegnforklaring, nordpil, målestokktall og målestokklinjal s</w:t>
      </w:r>
      <w:r w:rsidRPr="004F0F39">
        <w:t>amt markering av koordinatnett.</w:t>
      </w:r>
    </w:p>
    <w:p w:rsidR="00696508" w:rsidRPr="004F0F39" w:rsidRDefault="00696508" w:rsidP="00696508">
      <w:pPr>
        <w:rPr>
          <w:sz w:val="22"/>
          <w:szCs w:val="22"/>
        </w:rPr>
      </w:pPr>
      <w:r w:rsidRPr="004F0F39">
        <w:rPr>
          <w:sz w:val="22"/>
          <w:szCs w:val="22"/>
        </w:rPr>
        <w:t xml:space="preserve">Med plankartet skal det følge en rapportfil for utført kontroll som viser at filen er feilfri. Kontroll kan utføres v.h.a. Statens kartverks SOSI-kontroll: </w:t>
      </w:r>
      <w:hyperlink r:id="rId21" w:history="1">
        <w:r w:rsidRPr="004F0F39">
          <w:rPr>
            <w:rStyle w:val="Hyperkobling"/>
            <w:sz w:val="22"/>
            <w:szCs w:val="22"/>
          </w:rPr>
          <w:t>http://www.statkart.no/Ny+versjon+av+SOSI-vis+-+SOSI-kontroll.d25-SwtHS5a.ips</w:t>
        </w:r>
      </w:hyperlink>
    </w:p>
    <w:p w:rsidR="00696508" w:rsidRPr="004F0F39" w:rsidRDefault="00696508" w:rsidP="00696508">
      <w:pPr>
        <w:rPr>
          <w:sz w:val="22"/>
          <w:szCs w:val="22"/>
        </w:rPr>
      </w:pPr>
      <w:r w:rsidRPr="004F0F39">
        <w:rPr>
          <w:sz w:val="22"/>
          <w:szCs w:val="22"/>
        </w:rPr>
        <w:t>Alle objekt som inngår i reguleringsplanen skal ha en geometrisk presisjon på samme nivå som basiskartet. Alle plandata skal leveres i UTM-Euref89 sone 32 (koordinatsystem 22 i SOSI). Det digitale kartet har en geografisk forankring. Kartutsnittet må derfor aldri roteres, skaleres, flyttes, klippes ut og limes tilbake, eller kopieres og limes inn i et annet dokument eller en annen fil.</w:t>
      </w:r>
    </w:p>
    <w:p w:rsidR="00696508" w:rsidRPr="005C6719" w:rsidRDefault="00696508" w:rsidP="00696508">
      <w:pPr>
        <w:rPr>
          <w:sz w:val="22"/>
          <w:szCs w:val="22"/>
        </w:rPr>
      </w:pPr>
    </w:p>
    <w:p w:rsidR="00696508" w:rsidRDefault="00696508" w:rsidP="00696508">
      <w:pPr>
        <w:pStyle w:val="Overskrift3"/>
      </w:pPr>
      <w:r>
        <w:t>Krav til bestemmelser</w:t>
      </w:r>
    </w:p>
    <w:p w:rsidR="00696508" w:rsidRPr="004F0F39" w:rsidRDefault="00696508" w:rsidP="00696508">
      <w:pPr>
        <w:rPr>
          <w:sz w:val="22"/>
          <w:szCs w:val="22"/>
        </w:rPr>
      </w:pPr>
      <w:r w:rsidRPr="004F0F39">
        <w:rPr>
          <w:sz w:val="22"/>
          <w:szCs w:val="22"/>
        </w:rPr>
        <w:t>Bestemmelsene skal kun omfatte de juridiske bindingene som skal gjelde for de arealformål og hensynssoner som planforslaget omfatter. Beskrivende tekst må begrenses til det mest nødvendige. Plan- og bygningslovens § 12-7 gir en oversikt over hvilke forhold det kan gis bestemmelser til. Bestemmelsene må omfatte aktuelle forhold som følger av kommuneplanens arealdel og ta retningslinjene til følge der dette er naturlig. Kommunen vil under oppstartsmøte eller senere i prosessen kunne gi råd om bruken av bestemmelser og kommunens praksis generelt ved behandling av planforslag. Bestemmelser fra plan- og bygningsloven eller fra annet regelverk skal ikke gjengis som bestemmelser i en reguleringsplan.</w:t>
      </w:r>
    </w:p>
    <w:p w:rsidR="00696508" w:rsidRPr="004F0F39" w:rsidRDefault="00696508" w:rsidP="00696508">
      <w:pPr>
        <w:rPr>
          <w:b/>
          <w:bCs/>
          <w:sz w:val="22"/>
          <w:szCs w:val="22"/>
        </w:rPr>
      </w:pPr>
      <w:r w:rsidRPr="004F0F39">
        <w:rPr>
          <w:sz w:val="22"/>
          <w:szCs w:val="22"/>
        </w:rPr>
        <w:t>Fremming av planforslag til behandling</w:t>
      </w:r>
    </w:p>
    <w:p w:rsidR="00696508" w:rsidRPr="004F0F39" w:rsidRDefault="00696508" w:rsidP="00696508">
      <w:pPr>
        <w:rPr>
          <w:sz w:val="22"/>
          <w:szCs w:val="22"/>
        </w:rPr>
      </w:pPr>
      <w:r w:rsidRPr="004F0F39">
        <w:rPr>
          <w:sz w:val="22"/>
          <w:szCs w:val="22"/>
        </w:rPr>
        <w:t>Når et planforslag fremmes til politisk behandling skal det inneholde:</w:t>
      </w:r>
    </w:p>
    <w:p w:rsidR="00696508" w:rsidRPr="004F0F39" w:rsidRDefault="00696508" w:rsidP="00696508">
      <w:pPr>
        <w:numPr>
          <w:ilvl w:val="0"/>
          <w:numId w:val="2"/>
        </w:numPr>
        <w:rPr>
          <w:sz w:val="22"/>
          <w:szCs w:val="22"/>
        </w:rPr>
      </w:pPr>
      <w:r w:rsidRPr="004F0F39">
        <w:rPr>
          <w:sz w:val="22"/>
          <w:szCs w:val="22"/>
        </w:rPr>
        <w:t>Planbeskrivelse i rikt tekstformat (RTF-format)</w:t>
      </w:r>
    </w:p>
    <w:p w:rsidR="00696508" w:rsidRPr="004F0F39" w:rsidRDefault="00696508" w:rsidP="00696508">
      <w:pPr>
        <w:numPr>
          <w:ilvl w:val="0"/>
          <w:numId w:val="2"/>
        </w:numPr>
        <w:rPr>
          <w:sz w:val="22"/>
          <w:szCs w:val="22"/>
        </w:rPr>
      </w:pPr>
      <w:r w:rsidRPr="004F0F39">
        <w:rPr>
          <w:sz w:val="22"/>
          <w:szCs w:val="22"/>
        </w:rPr>
        <w:t>Reguleringsbestemmelser i RTF-format</w:t>
      </w:r>
    </w:p>
    <w:p w:rsidR="00696508" w:rsidRPr="004F0F39" w:rsidRDefault="00696508" w:rsidP="00696508">
      <w:pPr>
        <w:numPr>
          <w:ilvl w:val="0"/>
          <w:numId w:val="2"/>
        </w:numPr>
        <w:rPr>
          <w:sz w:val="22"/>
          <w:szCs w:val="22"/>
        </w:rPr>
      </w:pPr>
      <w:r w:rsidRPr="004F0F39">
        <w:rPr>
          <w:sz w:val="22"/>
          <w:szCs w:val="22"/>
        </w:rPr>
        <w:t>Plankart med tegnforklaring mv. i PDF-format</w:t>
      </w:r>
    </w:p>
    <w:p w:rsidR="00696508" w:rsidRPr="004F0F39" w:rsidRDefault="00696508" w:rsidP="00696508">
      <w:pPr>
        <w:numPr>
          <w:ilvl w:val="0"/>
          <w:numId w:val="2"/>
        </w:numPr>
        <w:rPr>
          <w:sz w:val="22"/>
          <w:szCs w:val="22"/>
        </w:rPr>
      </w:pPr>
      <w:r w:rsidRPr="004F0F39">
        <w:rPr>
          <w:sz w:val="22"/>
          <w:szCs w:val="22"/>
        </w:rPr>
        <w:t>Plandata i SOSI-format, siste versjon (</w:t>
      </w:r>
      <w:r w:rsidRPr="004F0F39">
        <w:rPr>
          <w:i/>
          <w:sz w:val="22"/>
          <w:szCs w:val="22"/>
        </w:rPr>
        <w:t>SOSI: Samordnet Opplegg for Stedfestet Informasjon)</w:t>
      </w:r>
      <w:r w:rsidRPr="004F0F39">
        <w:rPr>
          <w:sz w:val="22"/>
          <w:szCs w:val="22"/>
        </w:rPr>
        <w:t xml:space="preserve">      </w:t>
      </w:r>
    </w:p>
    <w:p w:rsidR="00696508" w:rsidRPr="004F0F39" w:rsidRDefault="00696508" w:rsidP="00696508">
      <w:pPr>
        <w:numPr>
          <w:ilvl w:val="0"/>
          <w:numId w:val="2"/>
        </w:numPr>
        <w:rPr>
          <w:sz w:val="22"/>
          <w:szCs w:val="22"/>
        </w:rPr>
      </w:pPr>
      <w:r w:rsidRPr="004F0F39">
        <w:rPr>
          <w:sz w:val="22"/>
          <w:szCs w:val="22"/>
        </w:rPr>
        <w:t>Rapportfil fra SOSI-kontroll som dokumenterer at alle innleverte data er feilfrie.</w:t>
      </w:r>
    </w:p>
    <w:p w:rsidR="00696508" w:rsidRDefault="00696508" w:rsidP="00696508">
      <w:pPr>
        <w:pStyle w:val="Overskrift3"/>
      </w:pPr>
      <w:r>
        <w:lastRenderedPageBreak/>
        <w:br/>
        <w:t>Kommunens behandling</w:t>
      </w:r>
    </w:p>
    <w:p w:rsidR="00696508" w:rsidRPr="004F0F39" w:rsidRDefault="00696508" w:rsidP="00696508">
      <w:pPr>
        <w:rPr>
          <w:sz w:val="22"/>
          <w:szCs w:val="22"/>
        </w:rPr>
      </w:pPr>
      <w:r w:rsidRPr="004F0F39">
        <w:rPr>
          <w:sz w:val="22"/>
          <w:szCs w:val="22"/>
        </w:rPr>
        <w:t xml:space="preserve">Når et planforslag fremmes tildeler kommunen forslaget en nasjonal PlanID og fører planforslaget inn i kommunens digitale planregister. Når et privat planforslag tilfredsstiller kommunens krav, skal kommunen ta forslaget til behandling innen 12 uker. </w:t>
      </w:r>
    </w:p>
    <w:p w:rsidR="00696508" w:rsidRPr="004F0F39" w:rsidRDefault="00696508" w:rsidP="00696508">
      <w:pPr>
        <w:rPr>
          <w:sz w:val="22"/>
          <w:szCs w:val="22"/>
        </w:rPr>
      </w:pPr>
      <w:r w:rsidRPr="004F0F39">
        <w:rPr>
          <w:sz w:val="22"/>
          <w:szCs w:val="22"/>
        </w:rPr>
        <w:t>I Rennebu kommune er det MTL-utvalget (Miljø, Teknikk og Landbruk) (</w:t>
      </w:r>
      <w:hyperlink r:id="rId22" w:history="1">
        <w:r w:rsidRPr="004F0F39">
          <w:rPr>
            <w:rStyle w:val="Hyperkobling"/>
            <w:sz w:val="22"/>
            <w:szCs w:val="22"/>
          </w:rPr>
          <w:t>www.rennebu.kommune.no/nor/Politikk/Moetekalender</w:t>
        </w:r>
      </w:hyperlink>
      <w:r w:rsidRPr="004F0F39">
        <w:rPr>
          <w:sz w:val="22"/>
          <w:szCs w:val="22"/>
        </w:rPr>
        <w:t xml:space="preserve">) som behandler reguleringsplaner. MTL-utvalget kan avvise planforslaget eller vedta å legge det ut til offentlig ettersyn, eventuelt med vedtatte endringer. Når et privat planforslag legges ut til offentlig ettersyn og høring, etter at privat planlegger har foretatt de endringer som vedtaket eventuelt forutsetter, går det over til å bli kommunens planforslag. </w:t>
      </w:r>
    </w:p>
    <w:p w:rsidR="00696508" w:rsidRPr="004F0F39" w:rsidRDefault="00696508" w:rsidP="00696508">
      <w:pPr>
        <w:rPr>
          <w:sz w:val="22"/>
          <w:szCs w:val="22"/>
        </w:rPr>
      </w:pPr>
      <w:r w:rsidRPr="004F0F39">
        <w:rPr>
          <w:sz w:val="22"/>
          <w:szCs w:val="22"/>
        </w:rPr>
        <w:t>Hvis et planforslag som er i samsvar med kommuneplanens arealdel avises av MTL-utvalget kan avslaget kreves forelagt kommunestyret.</w:t>
      </w:r>
    </w:p>
    <w:p w:rsidR="00696508" w:rsidRPr="004F0F39" w:rsidRDefault="00696508" w:rsidP="00696508">
      <w:pPr>
        <w:rPr>
          <w:sz w:val="22"/>
          <w:szCs w:val="22"/>
        </w:rPr>
      </w:pPr>
      <w:r w:rsidRPr="004F0F39">
        <w:rPr>
          <w:sz w:val="22"/>
          <w:szCs w:val="22"/>
        </w:rPr>
        <w:t>Offentlig ettersyn og høring gjennomføres på tilsvarende måte som ved kunngjøring og varsling ved oppstart av planarbeidet. Ved offentlig ettersyn og høring skal det gis en frist på minimum 6 uker.</w:t>
      </w:r>
    </w:p>
    <w:p w:rsidR="00696508" w:rsidRPr="004F0F39" w:rsidRDefault="00696508" w:rsidP="00696508">
      <w:pPr>
        <w:rPr>
          <w:sz w:val="22"/>
          <w:szCs w:val="22"/>
        </w:rPr>
      </w:pPr>
      <w:r w:rsidRPr="004F0F39">
        <w:rPr>
          <w:sz w:val="22"/>
          <w:szCs w:val="22"/>
        </w:rPr>
        <w:t>Etter offentlig ettersyn og høring oppsummeres og vurderes merknadene som er innkommet før rådmannen fremmer saken til sluttbehandling i MTL-utvalget, eventuelt med forslag om endringer. Offentlige myndigheter kan innenfor sine saksområder fremme innsigelser med krav om vilkår eller endringer av den arealbruk som forslås, noe som innebærer at planforsalget ikke kan vedtas før dette er løst.</w:t>
      </w:r>
    </w:p>
    <w:p w:rsidR="00696508" w:rsidRPr="004F0F39" w:rsidRDefault="00696508" w:rsidP="00696508">
      <w:pPr>
        <w:rPr>
          <w:sz w:val="22"/>
          <w:szCs w:val="22"/>
        </w:rPr>
      </w:pPr>
      <w:r w:rsidRPr="004F0F39">
        <w:rPr>
          <w:sz w:val="22"/>
          <w:szCs w:val="22"/>
        </w:rPr>
        <w:t xml:space="preserve">Etter at planforslaget er ferdigbehandlet må kommunestyret innen 12 uker fatte et vedtak, ved enten å vedta planforslaget eller sende det tilbake til ny behandling. Kommunestyrets endelige vedtak av en reguleringsplan skal kunngjøres og varsles på samme måte som ved oppstart og offentlig ettersyn, og med minimum tre ukers klagefrist.       </w:t>
      </w:r>
    </w:p>
    <w:p w:rsidR="0055123A" w:rsidRDefault="0055123A"/>
    <w:sectPr w:rsidR="0055123A" w:rsidSect="002B2328">
      <w:headerReference w:type="default" r:id="rId23"/>
      <w:footerReference w:type="default" r:id="rId24"/>
      <w:pgSz w:w="11906" w:h="16838"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8C7" w:rsidRDefault="00BF58C7">
      <w:r>
        <w:separator/>
      </w:r>
    </w:p>
  </w:endnote>
  <w:endnote w:type="continuationSeparator" w:id="0">
    <w:p w:rsidR="00BF58C7" w:rsidRDefault="00BF58C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328" w:rsidRPr="002B2328" w:rsidRDefault="002B2328" w:rsidP="002B2328">
    <w:pPr>
      <w:pStyle w:val="Bunntekst"/>
      <w:jc w:val="right"/>
      <w:rPr>
        <w:rStyle w:val="Sidetall"/>
        <w:sz w:val="16"/>
        <w:szCs w:val="16"/>
      </w:rPr>
    </w:pPr>
    <w:r w:rsidRPr="002B2328">
      <w:rPr>
        <w:sz w:val="16"/>
        <w:szCs w:val="16"/>
      </w:rPr>
      <w:t xml:space="preserve">Side </w:t>
    </w:r>
    <w:r w:rsidR="00F64B84" w:rsidRPr="002B2328">
      <w:rPr>
        <w:rStyle w:val="Sidetall"/>
        <w:sz w:val="16"/>
        <w:szCs w:val="16"/>
      </w:rPr>
      <w:fldChar w:fldCharType="begin"/>
    </w:r>
    <w:r w:rsidRPr="002B2328">
      <w:rPr>
        <w:rStyle w:val="Sidetall"/>
        <w:sz w:val="16"/>
        <w:szCs w:val="16"/>
      </w:rPr>
      <w:instrText xml:space="preserve"> PAGE </w:instrText>
    </w:r>
    <w:r w:rsidR="00F64B84" w:rsidRPr="002B2328">
      <w:rPr>
        <w:rStyle w:val="Sidetall"/>
        <w:sz w:val="16"/>
        <w:szCs w:val="16"/>
      </w:rPr>
      <w:fldChar w:fldCharType="separate"/>
    </w:r>
    <w:r w:rsidR="0017074A">
      <w:rPr>
        <w:rStyle w:val="Sidetall"/>
        <w:noProof/>
        <w:sz w:val="16"/>
        <w:szCs w:val="16"/>
      </w:rPr>
      <w:t>2</w:t>
    </w:r>
    <w:r w:rsidR="00F64B84" w:rsidRPr="002B2328">
      <w:rPr>
        <w:rStyle w:val="Sidetall"/>
        <w:sz w:val="16"/>
        <w:szCs w:val="16"/>
      </w:rPr>
      <w:fldChar w:fldCharType="end"/>
    </w:r>
    <w:r w:rsidRPr="002B2328">
      <w:rPr>
        <w:rStyle w:val="Sidetall"/>
        <w:sz w:val="16"/>
        <w:szCs w:val="16"/>
      </w:rPr>
      <w:t xml:space="preserve"> av </w:t>
    </w:r>
    <w:r w:rsidR="00F64B84" w:rsidRPr="002B2328">
      <w:rPr>
        <w:rStyle w:val="Sidetall"/>
        <w:sz w:val="16"/>
        <w:szCs w:val="16"/>
      </w:rPr>
      <w:fldChar w:fldCharType="begin"/>
    </w:r>
    <w:r w:rsidRPr="002B2328">
      <w:rPr>
        <w:rStyle w:val="Sidetall"/>
        <w:sz w:val="16"/>
        <w:szCs w:val="16"/>
      </w:rPr>
      <w:instrText xml:space="preserve"> NUMPAGES </w:instrText>
    </w:r>
    <w:r w:rsidR="00F64B84" w:rsidRPr="002B2328">
      <w:rPr>
        <w:rStyle w:val="Sidetall"/>
        <w:sz w:val="16"/>
        <w:szCs w:val="16"/>
      </w:rPr>
      <w:fldChar w:fldCharType="separate"/>
    </w:r>
    <w:r w:rsidR="0017074A">
      <w:rPr>
        <w:rStyle w:val="Sidetall"/>
        <w:noProof/>
        <w:sz w:val="16"/>
        <w:szCs w:val="16"/>
      </w:rPr>
      <w:t>4</w:t>
    </w:r>
    <w:r w:rsidR="00F64B84" w:rsidRPr="002B2328">
      <w:rPr>
        <w:rStyle w:val="Sidetall"/>
        <w:sz w:val="16"/>
        <w:szCs w:val="16"/>
      </w:rPr>
      <w:fldChar w:fldCharType="end"/>
    </w:r>
  </w:p>
  <w:p w:rsidR="002B2328" w:rsidRPr="002B2328" w:rsidRDefault="002B2328" w:rsidP="002B2328">
    <w:pPr>
      <w:pStyle w:val="Bunntekst"/>
      <w:jc w:val="right"/>
      <w:rPr>
        <w:sz w:val="16"/>
        <w:szCs w:val="16"/>
      </w:rPr>
    </w:pPr>
  </w:p>
  <w:p w:rsidR="002B2328" w:rsidRPr="002B2328" w:rsidRDefault="002B2328" w:rsidP="002B2328">
    <w:pPr>
      <w:pStyle w:val="Bunntekst"/>
      <w:pBdr>
        <w:top w:val="single" w:sz="4" w:space="1" w:color="auto"/>
      </w:pBdr>
      <w:jc w:val="center"/>
      <w:rPr>
        <w:sz w:val="16"/>
        <w:szCs w:val="16"/>
      </w:rPr>
    </w:pPr>
    <w:r w:rsidRPr="002B2328">
      <w:rPr>
        <w:sz w:val="16"/>
        <w:szCs w:val="16"/>
      </w:rPr>
      <w:t>Rennebu kommune, Berkåk, 7391 Rennebu</w:t>
    </w:r>
  </w:p>
  <w:p w:rsidR="002B2328" w:rsidRPr="009A5917" w:rsidRDefault="002B2328" w:rsidP="002B2328">
    <w:pPr>
      <w:pStyle w:val="Bunntekst"/>
      <w:jc w:val="center"/>
      <w:rPr>
        <w:sz w:val="16"/>
        <w:szCs w:val="16"/>
        <w:lang w:val="en-US"/>
      </w:rPr>
    </w:pPr>
    <w:r w:rsidRPr="009A5917">
      <w:rPr>
        <w:sz w:val="16"/>
        <w:szCs w:val="16"/>
        <w:lang w:val="en-US"/>
      </w:rPr>
      <w:t>Tlf. 72 42 81 00 - Faks 72 42 81 01 - postmottak@rennebu.kommune.no - www.rennebu.kommune.no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8C7" w:rsidRDefault="00BF58C7">
      <w:r>
        <w:separator/>
      </w:r>
    </w:p>
  </w:footnote>
  <w:footnote w:type="continuationSeparator" w:id="0">
    <w:p w:rsidR="00BF58C7" w:rsidRDefault="00BF58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328" w:rsidRDefault="00696508" w:rsidP="002B2328">
    <w:pPr>
      <w:pStyle w:val="Topptekst"/>
      <w:jc w:val="center"/>
    </w:pPr>
    <w:r>
      <w:rPr>
        <w:noProof/>
      </w:rPr>
      <w:drawing>
        <wp:inline distT="0" distB="0" distL="0" distR="0">
          <wp:extent cx="1250315" cy="427990"/>
          <wp:effectExtent l="19050" t="0" r="6985" b="0"/>
          <wp:docPr id="1" name="Bilde 1" descr="Rennebu-pms_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nnebu-pms_378"/>
                  <pic:cNvPicPr>
                    <a:picLocks noChangeAspect="1" noChangeArrowheads="1"/>
                  </pic:cNvPicPr>
                </pic:nvPicPr>
                <pic:blipFill>
                  <a:blip r:embed="rId1"/>
                  <a:srcRect/>
                  <a:stretch>
                    <a:fillRect/>
                  </a:stretch>
                </pic:blipFill>
                <pic:spPr bwMode="auto">
                  <a:xfrm>
                    <a:off x="0" y="0"/>
                    <a:ext cx="1250315" cy="42799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726256"/>
    <w:multiLevelType w:val="hybridMultilevel"/>
    <w:tmpl w:val="509CFC60"/>
    <w:lvl w:ilvl="0" w:tplc="0414000D">
      <w:start w:val="1"/>
      <w:numFmt w:val="bullet"/>
      <w:lvlText w:val=""/>
      <w:lvlJc w:val="left"/>
      <w:pPr>
        <w:tabs>
          <w:tab w:val="num" w:pos="720"/>
        </w:tabs>
        <w:ind w:left="720" w:hanging="360"/>
      </w:pPr>
      <w:rPr>
        <w:rFonts w:ascii="Wingdings" w:hAnsi="Wingdings"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nsid w:val="535360CF"/>
    <w:multiLevelType w:val="hybridMultilevel"/>
    <w:tmpl w:val="7FB25720"/>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4"/>
  <w:proofState w:spelling="clean" w:grammar="clean"/>
  <w:stylePaneFormatFilter w:val="3F01"/>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8213EF"/>
    <w:rsid w:val="00005EE1"/>
    <w:rsid w:val="00031599"/>
    <w:rsid w:val="0003377E"/>
    <w:rsid w:val="000472DC"/>
    <w:rsid w:val="000D71BC"/>
    <w:rsid w:val="000E6488"/>
    <w:rsid w:val="0017074A"/>
    <w:rsid w:val="001956F6"/>
    <w:rsid w:val="00196C97"/>
    <w:rsid w:val="001D330E"/>
    <w:rsid w:val="001E021A"/>
    <w:rsid w:val="00222AC4"/>
    <w:rsid w:val="00275391"/>
    <w:rsid w:val="002A0AF7"/>
    <w:rsid w:val="002A6D80"/>
    <w:rsid w:val="002B2328"/>
    <w:rsid w:val="002E0E0F"/>
    <w:rsid w:val="00300F1F"/>
    <w:rsid w:val="0032259D"/>
    <w:rsid w:val="00345AB0"/>
    <w:rsid w:val="00347469"/>
    <w:rsid w:val="00363D2F"/>
    <w:rsid w:val="003E65F1"/>
    <w:rsid w:val="003F0D1D"/>
    <w:rsid w:val="00463EB5"/>
    <w:rsid w:val="00481585"/>
    <w:rsid w:val="0050030B"/>
    <w:rsid w:val="00500F16"/>
    <w:rsid w:val="005221BF"/>
    <w:rsid w:val="0055123A"/>
    <w:rsid w:val="005D2882"/>
    <w:rsid w:val="005E24EA"/>
    <w:rsid w:val="00624957"/>
    <w:rsid w:val="00653341"/>
    <w:rsid w:val="00687E8A"/>
    <w:rsid w:val="00696508"/>
    <w:rsid w:val="006C34B9"/>
    <w:rsid w:val="006D50A3"/>
    <w:rsid w:val="006D6BCE"/>
    <w:rsid w:val="00717FD5"/>
    <w:rsid w:val="0075258F"/>
    <w:rsid w:val="00762ACA"/>
    <w:rsid w:val="00777105"/>
    <w:rsid w:val="007F2DAF"/>
    <w:rsid w:val="008030E5"/>
    <w:rsid w:val="008213EF"/>
    <w:rsid w:val="00822849"/>
    <w:rsid w:val="00825217"/>
    <w:rsid w:val="00831FBF"/>
    <w:rsid w:val="00866A4D"/>
    <w:rsid w:val="00872FD1"/>
    <w:rsid w:val="0088238F"/>
    <w:rsid w:val="0089743E"/>
    <w:rsid w:val="008A1660"/>
    <w:rsid w:val="008E7A8A"/>
    <w:rsid w:val="00903622"/>
    <w:rsid w:val="00914958"/>
    <w:rsid w:val="00916C85"/>
    <w:rsid w:val="00943F7F"/>
    <w:rsid w:val="00946107"/>
    <w:rsid w:val="009A526A"/>
    <w:rsid w:val="009A5917"/>
    <w:rsid w:val="009C09FC"/>
    <w:rsid w:val="009C23E0"/>
    <w:rsid w:val="009C3D13"/>
    <w:rsid w:val="009C443F"/>
    <w:rsid w:val="00A12FC3"/>
    <w:rsid w:val="00A62C3E"/>
    <w:rsid w:val="00A65A31"/>
    <w:rsid w:val="00B443E5"/>
    <w:rsid w:val="00B72EE4"/>
    <w:rsid w:val="00B83CF4"/>
    <w:rsid w:val="00BA6D23"/>
    <w:rsid w:val="00BB034B"/>
    <w:rsid w:val="00BB15DC"/>
    <w:rsid w:val="00BB27F6"/>
    <w:rsid w:val="00BF58C7"/>
    <w:rsid w:val="00C434E8"/>
    <w:rsid w:val="00CA57B9"/>
    <w:rsid w:val="00CE0A23"/>
    <w:rsid w:val="00CE29B3"/>
    <w:rsid w:val="00D12FE1"/>
    <w:rsid w:val="00D254B5"/>
    <w:rsid w:val="00D315B9"/>
    <w:rsid w:val="00D674DF"/>
    <w:rsid w:val="00D7306C"/>
    <w:rsid w:val="00DA7623"/>
    <w:rsid w:val="00E302F3"/>
    <w:rsid w:val="00E461A8"/>
    <w:rsid w:val="00EE01B3"/>
    <w:rsid w:val="00F024DF"/>
    <w:rsid w:val="00F106DC"/>
    <w:rsid w:val="00F2185C"/>
    <w:rsid w:val="00F311D0"/>
    <w:rsid w:val="00F34A78"/>
    <w:rsid w:val="00F64B84"/>
    <w:rsid w:val="00F71FDA"/>
    <w:rsid w:val="00F72A1A"/>
    <w:rsid w:val="00F732F8"/>
    <w:rsid w:val="00F81244"/>
    <w:rsid w:val="00FA1D55"/>
    <w:rsid w:val="00FC7EC0"/>
    <w:rsid w:val="00FF25DF"/>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C85"/>
    <w:rPr>
      <w:sz w:val="24"/>
      <w:szCs w:val="24"/>
    </w:rPr>
  </w:style>
  <w:style w:type="paragraph" w:styleId="Overskrift1">
    <w:name w:val="heading 1"/>
    <w:basedOn w:val="Normal"/>
    <w:next w:val="Normal"/>
    <w:link w:val="Overskrift1Tegn"/>
    <w:qFormat/>
    <w:rsid w:val="00696508"/>
    <w:pPr>
      <w:keepNext/>
      <w:spacing w:before="240" w:after="60"/>
      <w:outlineLvl w:val="0"/>
    </w:pPr>
    <w:rPr>
      <w:rFonts w:ascii="Arial" w:hAnsi="Arial" w:cs="Arial"/>
      <w:b/>
      <w:bCs/>
      <w:kern w:val="32"/>
      <w:sz w:val="32"/>
      <w:szCs w:val="32"/>
    </w:rPr>
  </w:style>
  <w:style w:type="paragraph" w:styleId="Overskrift3">
    <w:name w:val="heading 3"/>
    <w:basedOn w:val="Normal"/>
    <w:next w:val="Normal"/>
    <w:link w:val="Overskrift3Tegn"/>
    <w:qFormat/>
    <w:rsid w:val="00696508"/>
    <w:pPr>
      <w:keepNext/>
      <w:spacing w:before="240" w:after="60"/>
      <w:outlineLvl w:val="2"/>
    </w:pPr>
    <w:rPr>
      <w:rFonts w:ascii="Arial" w:hAnsi="Arial" w:cs="Arial"/>
      <w:b/>
      <w:bCs/>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8213EF"/>
    <w:pPr>
      <w:tabs>
        <w:tab w:val="center" w:pos="4536"/>
        <w:tab w:val="right" w:pos="9072"/>
      </w:tabs>
    </w:pPr>
  </w:style>
  <w:style w:type="paragraph" w:styleId="Bunntekst">
    <w:name w:val="footer"/>
    <w:basedOn w:val="Normal"/>
    <w:rsid w:val="008213EF"/>
    <w:pPr>
      <w:tabs>
        <w:tab w:val="center" w:pos="4536"/>
        <w:tab w:val="right" w:pos="9072"/>
      </w:tabs>
    </w:pPr>
  </w:style>
  <w:style w:type="character" w:styleId="Sidetall">
    <w:name w:val="page number"/>
    <w:basedOn w:val="Standardskriftforavsnitt"/>
    <w:rsid w:val="002B2328"/>
  </w:style>
  <w:style w:type="character" w:customStyle="1" w:styleId="Overskrift1Tegn">
    <w:name w:val="Overskrift 1 Tegn"/>
    <w:basedOn w:val="Standardskriftforavsnitt"/>
    <w:link w:val="Overskrift1"/>
    <w:rsid w:val="00696508"/>
    <w:rPr>
      <w:rFonts w:ascii="Arial" w:hAnsi="Arial" w:cs="Arial"/>
      <w:b/>
      <w:bCs/>
      <w:kern w:val="32"/>
      <w:sz w:val="32"/>
      <w:szCs w:val="32"/>
    </w:rPr>
  </w:style>
  <w:style w:type="character" w:customStyle="1" w:styleId="Overskrift3Tegn">
    <w:name w:val="Overskrift 3 Tegn"/>
    <w:basedOn w:val="Standardskriftforavsnitt"/>
    <w:link w:val="Overskrift3"/>
    <w:rsid w:val="00696508"/>
    <w:rPr>
      <w:rFonts w:ascii="Arial" w:hAnsi="Arial" w:cs="Arial"/>
      <w:b/>
      <w:bCs/>
      <w:sz w:val="26"/>
      <w:szCs w:val="26"/>
    </w:rPr>
  </w:style>
  <w:style w:type="character" w:styleId="Hyperkobling">
    <w:name w:val="Hyperlink"/>
    <w:basedOn w:val="Standardskriftforavsnitt"/>
    <w:rsid w:val="00696508"/>
    <w:rPr>
      <w:color w:val="0000FF"/>
      <w:u w:val="single"/>
    </w:rPr>
  </w:style>
  <w:style w:type="paragraph" w:styleId="Listeavsnitt">
    <w:name w:val="List Paragraph"/>
    <w:basedOn w:val="Normal"/>
    <w:uiPriority w:val="34"/>
    <w:qFormat/>
    <w:rsid w:val="00696508"/>
    <w:pPr>
      <w:ind w:left="720"/>
      <w:contextualSpacing/>
    </w:pPr>
  </w:style>
  <w:style w:type="paragraph" w:styleId="Bobletekst">
    <w:name w:val="Balloon Text"/>
    <w:basedOn w:val="Normal"/>
    <w:link w:val="BobletekstTegn"/>
    <w:rsid w:val="009A5917"/>
    <w:rPr>
      <w:rFonts w:ascii="Tahoma" w:hAnsi="Tahoma" w:cs="Tahoma"/>
      <w:sz w:val="16"/>
      <w:szCs w:val="16"/>
    </w:rPr>
  </w:style>
  <w:style w:type="character" w:customStyle="1" w:styleId="BobletekstTegn">
    <w:name w:val="Bobletekst Tegn"/>
    <w:basedOn w:val="Standardskriftforavsnitt"/>
    <w:link w:val="Bobletekst"/>
    <w:rsid w:val="009A59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871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nnebu.kommune.no/nor/Planer/Kommuneplan/Arealdelen" TargetMode="External"/><Relationship Id="rId13" Type="http://schemas.openxmlformats.org/officeDocument/2006/relationships/hyperlink" Target="mailto:dagfinn@mediaprofil.no" TargetMode="External"/><Relationship Id="rId18" Type="http://schemas.openxmlformats.org/officeDocument/2006/relationships/hyperlink" Target="https://www.infoland.no/wps/infoland/"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statkart.no/Ny+versjon+av+SOSI-vis+-+SOSI-kontroll.d25-SwtHS5a.ips" TargetMode="External"/><Relationship Id="rId7" Type="http://schemas.openxmlformats.org/officeDocument/2006/relationships/image" Target="media/image1.jpeg"/><Relationship Id="rId12" Type="http://schemas.openxmlformats.org/officeDocument/2006/relationships/hyperlink" Target="mailto:annonse@opdalingen.no" TargetMode="External"/><Relationship Id="rId17" Type="http://schemas.openxmlformats.org/officeDocument/2006/relationships/hyperlink" Target="http://www.lovdata.no/all/nl-19900518-011.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nfoland.no/wps/infoland/ilsamarbeid?WCM_GLOBAL_CONTEXT=/wps/wcm/connect/Infoland/Home/Samarbeidspartnere/Forhandlere/" TargetMode="External"/><Relationship Id="rId20" Type="http://schemas.openxmlformats.org/officeDocument/2006/relationships/hyperlink" Target="http://www.regjeringen.no/nb/dep/md/tema/planlegging_plan-_og_bygningsloven/kart--og-planforskriften-.html?id=57032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stmottak@rennebu.kommune.no"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infoland.no/wps/infoland/" TargetMode="External"/><Relationship Id="rId23" Type="http://schemas.openxmlformats.org/officeDocument/2006/relationships/header" Target="header1.xml"/><Relationship Id="rId10" Type="http://schemas.openxmlformats.org/officeDocument/2006/relationships/hyperlink" Target="http://www.lovdata.no/cgi-wift/ldles?doc=/sf/sf/sf-20090626-0861.html" TargetMode="External"/><Relationship Id="rId19" Type="http://schemas.openxmlformats.org/officeDocument/2006/relationships/hyperlink" Target="http://www.infoland.no/wps/infoland/ilsamarbeid?WCM_GLOBAL_CONTEXT=/wps/wcm/connect/Infoland/Home/Samarbeidspartnere/Forhandlere/" TargetMode="External"/><Relationship Id="rId4" Type="http://schemas.openxmlformats.org/officeDocument/2006/relationships/webSettings" Target="webSettings.xml"/><Relationship Id="rId9" Type="http://schemas.openxmlformats.org/officeDocument/2006/relationships/hyperlink" Target="http://www.lovdata.no/all/nl-20080627-071.html" TargetMode="External"/><Relationship Id="rId14" Type="http://schemas.openxmlformats.org/officeDocument/2006/relationships/hyperlink" Target="mailto:postmottak@rennebu.kommune.no" TargetMode="External"/><Relationship Id="rId22" Type="http://schemas.openxmlformats.org/officeDocument/2006/relationships/hyperlink" Target="http://www.rennebu.kommune.no/nor/Politikk/Moetekalend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1163</Words>
  <Characters>8808</Characters>
  <Application>Microsoft Office Word</Application>
  <DocSecurity>4</DocSecurity>
  <Lines>73</Lines>
  <Paragraphs>19</Paragraphs>
  <ScaleCrop>false</ScaleCrop>
  <HeadingPairs>
    <vt:vector size="2" baseType="variant">
      <vt:variant>
        <vt:lpstr>Tittel</vt:lpstr>
      </vt:variant>
      <vt:variant>
        <vt:i4>1</vt:i4>
      </vt:variant>
    </vt:vector>
  </HeadingPairs>
  <TitlesOfParts>
    <vt:vector size="1" baseType="lpstr">
      <vt:lpstr/>
    </vt:vector>
  </TitlesOfParts>
  <Company>Rennebu Kommune</Company>
  <LinksUpToDate>false</LinksUpToDate>
  <CharactersWithSpaces>9952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Gerd Krovoll</dc:creator>
  <cp:lastModifiedBy>gkr</cp:lastModifiedBy>
  <cp:revision>2</cp:revision>
  <cp:lastPrinted>2011-10-05T11:15:00Z</cp:lastPrinted>
  <dcterms:created xsi:type="dcterms:W3CDTF">2016-03-07T12:34:00Z</dcterms:created>
  <dcterms:modified xsi:type="dcterms:W3CDTF">2016-03-07T12:34:00Z</dcterms:modified>
</cp:coreProperties>
</file>